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B03" w:rsidRDefault="00481B03" w:rsidP="00481B03">
      <w:r>
        <w:tab/>
      </w:r>
    </w:p>
    <w:p w:rsidR="00481B03" w:rsidRDefault="00481B03" w:rsidP="00481B03"/>
    <w:p w:rsidR="009E6BE6" w:rsidRDefault="009E6BE6" w:rsidP="009E6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33511990"/>
      <w:r>
        <w:rPr>
          <w:rFonts w:ascii="Times New Roman" w:hAnsi="Times New Roman" w:cs="Times New Roman"/>
          <w:b/>
          <w:sz w:val="28"/>
          <w:szCs w:val="28"/>
        </w:rPr>
        <w:t>Год раскрытия информации: 20</w:t>
      </w:r>
      <w:r w:rsidR="001C5E75" w:rsidRPr="001C5E75">
        <w:rPr>
          <w:rFonts w:ascii="Times New Roman" w:hAnsi="Times New Roman" w:cs="Times New Roman"/>
          <w:b/>
          <w:sz w:val="28"/>
          <w:szCs w:val="28"/>
        </w:rPr>
        <w:t>2</w:t>
      </w:r>
      <w:r w:rsidR="00FB4F8A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bookmarkEnd w:id="0"/>
    <w:p w:rsidR="009E6BE6" w:rsidRDefault="009E6BE6" w:rsidP="009E6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BE6" w:rsidRDefault="009E6BE6" w:rsidP="009E6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E75" w:rsidRPr="001C5E75" w:rsidRDefault="001C5E75" w:rsidP="001C5E75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C5E7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Заключение по результатам проведения технологического и ценового аудита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проекта инвестиционной программы</w:t>
      </w:r>
      <w:r w:rsidRPr="001C5E7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ООО «СП «Росэнерго»</w:t>
      </w:r>
    </w:p>
    <w:p w:rsidR="001C5E75" w:rsidRPr="001C5E75" w:rsidRDefault="001C5E75" w:rsidP="001C5E75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C5E7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период 202</w:t>
      </w:r>
      <w:r w:rsidR="00FB4F8A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1</w:t>
      </w:r>
      <w:r w:rsidRPr="001C5E7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-202</w:t>
      </w:r>
      <w:r w:rsidR="00A80F4C" w:rsidRPr="00FB4F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  <w:r w:rsidRPr="001C5E7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1C5E75" w:rsidRPr="001C5E75" w:rsidRDefault="001C5E75" w:rsidP="001C5E75">
      <w:pPr>
        <w:spacing w:after="0"/>
        <w:ind w:left="-426"/>
        <w:jc w:val="center"/>
        <w:rPr>
          <w:rFonts w:ascii="Times New Roman" w:eastAsiaTheme="minorEastAsia" w:hAnsi="Times New Roman" w:cs="Times New Roman"/>
          <w:b/>
          <w:sz w:val="28"/>
          <w:szCs w:val="28"/>
          <w:highlight w:val="yellow"/>
          <w:lang w:eastAsia="ru-RU"/>
        </w:rPr>
      </w:pPr>
    </w:p>
    <w:p w:rsidR="00957A30" w:rsidRDefault="001C5E75" w:rsidP="001C5E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E75">
        <w:rPr>
          <w:rFonts w:ascii="Times New Roman" w:hAnsi="Times New Roman" w:cs="Times New Roman"/>
          <w:sz w:val="28"/>
          <w:szCs w:val="28"/>
        </w:rPr>
        <w:t>В соответствии с</w:t>
      </w:r>
      <w:r w:rsidR="00957A30">
        <w:rPr>
          <w:rFonts w:ascii="Times New Roman" w:hAnsi="Times New Roman" w:cs="Times New Roman"/>
          <w:sz w:val="28"/>
          <w:szCs w:val="28"/>
        </w:rPr>
        <w:t xml:space="preserve"> разъяснением Минэнерго России от 21.10.2019 № МЮ-12406/09 «О рассмотрении обращения» законодательством Российской Федерации не установлена обязанность проведения технологического и ценового аудита инвестиционных программ субъектов электроэнергетики.</w:t>
      </w:r>
      <w:r w:rsidRPr="001C5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E75" w:rsidRPr="001C5E75" w:rsidRDefault="001C5E75" w:rsidP="001C5E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E75">
        <w:rPr>
          <w:rFonts w:ascii="Times New Roman" w:hAnsi="Times New Roman" w:cs="Times New Roman"/>
          <w:sz w:val="28"/>
          <w:szCs w:val="28"/>
        </w:rPr>
        <w:t>С учетом указанного, в отношении проекта</w:t>
      </w:r>
      <w:r w:rsidR="00957A30">
        <w:rPr>
          <w:rFonts w:ascii="Times New Roman" w:hAnsi="Times New Roman" w:cs="Times New Roman"/>
          <w:sz w:val="28"/>
          <w:szCs w:val="28"/>
        </w:rPr>
        <w:t xml:space="preserve"> инвестиционной программы</w:t>
      </w:r>
      <w:r w:rsidRPr="001C5E75">
        <w:rPr>
          <w:rFonts w:ascii="Times New Roman" w:hAnsi="Times New Roman" w:cs="Times New Roman"/>
          <w:sz w:val="28"/>
          <w:szCs w:val="28"/>
        </w:rPr>
        <w:t xml:space="preserve"> ООО «СП «Росэнерго» на период 202</w:t>
      </w:r>
      <w:r w:rsidR="00FB4F8A">
        <w:rPr>
          <w:rFonts w:ascii="Times New Roman" w:hAnsi="Times New Roman" w:cs="Times New Roman"/>
          <w:sz w:val="28"/>
          <w:szCs w:val="28"/>
          <w:lang w:val="en-US"/>
        </w:rPr>
        <w:t>1</w:t>
      </w:r>
      <w:bookmarkStart w:id="1" w:name="_GoBack"/>
      <w:bookmarkEnd w:id="1"/>
      <w:r w:rsidRPr="001C5E75">
        <w:rPr>
          <w:rFonts w:ascii="Times New Roman" w:hAnsi="Times New Roman" w:cs="Times New Roman"/>
          <w:sz w:val="28"/>
          <w:szCs w:val="28"/>
        </w:rPr>
        <w:t>-202</w:t>
      </w:r>
      <w:r w:rsidR="00245303" w:rsidRPr="00245303">
        <w:rPr>
          <w:rFonts w:ascii="Times New Roman" w:hAnsi="Times New Roman" w:cs="Times New Roman"/>
          <w:sz w:val="28"/>
          <w:szCs w:val="28"/>
        </w:rPr>
        <w:t>2</w:t>
      </w:r>
      <w:r w:rsidRPr="001C5E75">
        <w:rPr>
          <w:rFonts w:ascii="Times New Roman" w:hAnsi="Times New Roman" w:cs="Times New Roman"/>
          <w:sz w:val="28"/>
          <w:szCs w:val="28"/>
        </w:rPr>
        <w:t xml:space="preserve"> годы технологическ</w:t>
      </w:r>
      <w:r w:rsidR="00957A30">
        <w:rPr>
          <w:rFonts w:ascii="Times New Roman" w:hAnsi="Times New Roman" w:cs="Times New Roman"/>
          <w:sz w:val="28"/>
          <w:szCs w:val="28"/>
        </w:rPr>
        <w:t>ий</w:t>
      </w:r>
      <w:r w:rsidRPr="001C5E75">
        <w:rPr>
          <w:rFonts w:ascii="Times New Roman" w:hAnsi="Times New Roman" w:cs="Times New Roman"/>
          <w:sz w:val="28"/>
          <w:szCs w:val="28"/>
        </w:rPr>
        <w:t xml:space="preserve"> и ценов</w:t>
      </w:r>
      <w:r w:rsidR="00957A30">
        <w:rPr>
          <w:rFonts w:ascii="Times New Roman" w:hAnsi="Times New Roman" w:cs="Times New Roman"/>
          <w:sz w:val="28"/>
          <w:szCs w:val="28"/>
        </w:rPr>
        <w:t>ой</w:t>
      </w:r>
      <w:r w:rsidRPr="001C5E75">
        <w:rPr>
          <w:rFonts w:ascii="Times New Roman" w:hAnsi="Times New Roman" w:cs="Times New Roman"/>
          <w:sz w:val="28"/>
          <w:szCs w:val="28"/>
        </w:rPr>
        <w:t xml:space="preserve"> аудит</w:t>
      </w:r>
      <w:r w:rsidR="00A633D8">
        <w:rPr>
          <w:rFonts w:ascii="Times New Roman" w:hAnsi="Times New Roman" w:cs="Times New Roman"/>
          <w:sz w:val="28"/>
          <w:szCs w:val="28"/>
        </w:rPr>
        <w:t xml:space="preserve"> не проводился.</w:t>
      </w:r>
    </w:p>
    <w:p w:rsidR="00481B03" w:rsidRPr="00481B03" w:rsidRDefault="00481B03" w:rsidP="00481B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4761" w:rsidRPr="00481B03" w:rsidRDefault="00724761" w:rsidP="00481B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4761" w:rsidRPr="00481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03"/>
    <w:rsid w:val="001C5E75"/>
    <w:rsid w:val="0024428E"/>
    <w:rsid w:val="00245303"/>
    <w:rsid w:val="00456390"/>
    <w:rsid w:val="00481B03"/>
    <w:rsid w:val="00724761"/>
    <w:rsid w:val="00913D04"/>
    <w:rsid w:val="00957A30"/>
    <w:rsid w:val="009E6BE6"/>
    <w:rsid w:val="00A633D8"/>
    <w:rsid w:val="00A80F4C"/>
    <w:rsid w:val="00B95D94"/>
    <w:rsid w:val="00C530FC"/>
    <w:rsid w:val="00FB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D9E2"/>
  <w15:docId w15:val="{31FC85DE-ACDE-49EC-A880-C69FF1697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"ЦЭК"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andnyu</dc:creator>
  <cp:keywords/>
  <dc:description/>
  <cp:lastModifiedBy>Болучевский Антон Валерьевич</cp:lastModifiedBy>
  <cp:revision>10</cp:revision>
  <dcterms:created xsi:type="dcterms:W3CDTF">2019-02-24T13:04:00Z</dcterms:created>
  <dcterms:modified xsi:type="dcterms:W3CDTF">2021-03-01T08:33:00Z</dcterms:modified>
</cp:coreProperties>
</file>