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78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 xml:space="preserve">ПОЯСНИТЕЛЬНАЯ ЗАПИСКА ПО ИПКВ ИТ  </w:t>
      </w:r>
    </w:p>
    <w:p w:rsidR="005B6C0D" w:rsidRPr="005B6C0D" w:rsidRDefault="00A85878" w:rsidP="005B6C0D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«</w:t>
      </w:r>
      <w:r w:rsidR="000A0C83" w:rsidRPr="00781290">
        <w:rPr>
          <w:b/>
          <w:bCs/>
        </w:rPr>
        <w:t>Развитие каналов взаимодействия с клиентами</w:t>
      </w:r>
      <w:r w:rsidR="005B6C0D" w:rsidRPr="005B6C0D">
        <w:rPr>
          <w:b/>
          <w:bCs/>
        </w:rPr>
        <w:t>»</w:t>
      </w:r>
    </w:p>
    <w:p w:rsidR="00A85878" w:rsidRPr="00570577" w:rsidRDefault="005B6C0D" w:rsidP="005B6C0D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B6C0D">
        <w:rPr>
          <w:b/>
          <w:bCs/>
        </w:rPr>
        <w:t>15.01.</w:t>
      </w:r>
      <w:r w:rsidR="00E73978">
        <w:rPr>
          <w:b/>
          <w:bCs/>
        </w:rPr>
        <w:t>0396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5B6C0D" w:rsidRDefault="005B6C0D" w:rsidP="005B6C0D">
      <w:pPr>
        <w:spacing w:line="276" w:lineRule="auto"/>
        <w:ind w:firstLine="567"/>
        <w:jc w:val="both"/>
      </w:pPr>
      <w:r>
        <w:t xml:space="preserve">АО «Петербургская сбытовая компания». </w:t>
      </w:r>
    </w:p>
    <w:p w:rsidR="00A85878" w:rsidRPr="00570577" w:rsidRDefault="005B6C0D" w:rsidP="005B6C0D">
      <w:pPr>
        <w:spacing w:line="276" w:lineRule="auto"/>
        <w:ind w:firstLine="567"/>
        <w:jc w:val="both"/>
      </w:pPr>
      <w:bookmarkStart w:id="0" w:name="_Hlk107823421"/>
      <w:r>
        <w:t xml:space="preserve">Существующий НМА: </w:t>
      </w:r>
      <w:bookmarkEnd w:id="0"/>
      <w:r>
        <w:t>Информационная система (ИС) «</w:t>
      </w:r>
      <w:r w:rsidR="000A0C83">
        <w:t>П</w:t>
      </w:r>
      <w:r w:rsidR="000A0C83" w:rsidRPr="00781290">
        <w:t>латформ</w:t>
      </w:r>
      <w:r w:rsidR="000A0C83">
        <w:t>а</w:t>
      </w:r>
      <w:r w:rsidR="000A0C83" w:rsidRPr="00781290">
        <w:t xml:space="preserve"> «Клиент </w:t>
      </w:r>
      <w:r w:rsidR="000A0C83">
        <w:t>Онлайн</w:t>
      </w:r>
      <w:r w:rsidR="000A0C83" w:rsidRPr="00781290">
        <w:t>»</w:t>
      </w:r>
      <w:r w:rsidRPr="00620888">
        <w:t>»</w:t>
      </w:r>
      <w:r>
        <w:t xml:space="preserve"> (далее - Система)</w:t>
      </w:r>
      <w:r w:rsidRPr="00570577">
        <w:t xml:space="preserve">. 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E066D2" w:rsidRDefault="00136E1E" w:rsidP="00E066D2">
      <w:pPr>
        <w:spacing w:line="276" w:lineRule="auto"/>
        <w:ind w:firstLine="567"/>
        <w:jc w:val="both"/>
      </w:pPr>
      <w:r>
        <w:t>После</w:t>
      </w:r>
      <w:r w:rsidR="00E066D2">
        <w:t xml:space="preserve"> внедрения платформы «Клиент-Онлайн» </w:t>
      </w:r>
      <w:r>
        <w:t>был осуществлен переход</w:t>
      </w:r>
      <w:r w:rsidR="00E066D2">
        <w:t xml:space="preserve"> цифровых каналов энергосбытовых компаний и ЕИРЦ на единую Платформу и под единое управление в дочернее общество ООО «Интер РАО-Онлайн», а также</w:t>
      </w:r>
      <w:r>
        <w:t xml:space="preserve"> была осуществлена</w:t>
      </w:r>
      <w:r w:rsidR="00E066D2">
        <w:t xml:space="preserve"> интеграция Платформы с информационными системами компаний Группы.</w:t>
      </w:r>
    </w:p>
    <w:p w:rsidR="00E92E09" w:rsidRDefault="00E066D2" w:rsidP="00E066D2">
      <w:pPr>
        <w:spacing w:line="276" w:lineRule="auto"/>
        <w:ind w:firstLine="567"/>
        <w:jc w:val="both"/>
      </w:pPr>
      <w:r>
        <w:t>После внедрения платформы «Клиент-Онл</w:t>
      </w:r>
      <w:r w:rsidR="00136E1E">
        <w:t xml:space="preserve">айн» требуется ее </w:t>
      </w:r>
      <w:r w:rsidR="00A11781">
        <w:t>развитие</w:t>
      </w:r>
      <w:r w:rsidR="00136E1E">
        <w:t xml:space="preserve"> для поддержания работоспособности платформы.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E066D2" w:rsidRPr="00E92E09" w:rsidRDefault="00E066D2" w:rsidP="00A66F44">
      <w:pPr>
        <w:pStyle w:val="3"/>
        <w:numPr>
          <w:ilvl w:val="0"/>
          <w:numId w:val="0"/>
        </w:numPr>
        <w:tabs>
          <w:tab w:val="left" w:pos="1276"/>
        </w:tabs>
        <w:ind w:firstLine="567"/>
        <w:rPr>
          <w:highlight w:val="lightGray"/>
        </w:rPr>
      </w:pPr>
      <w:r w:rsidRPr="00E066D2">
        <w:t xml:space="preserve">Целью проекта является </w:t>
      </w:r>
      <w:r w:rsidR="00A11781">
        <w:t>развитие</w:t>
      </w:r>
      <w:r w:rsidR="006A4F00">
        <w:t xml:space="preserve"> </w:t>
      </w:r>
      <w:r w:rsidR="00136E1E">
        <w:t>платформы «Клиент-Онлайн», внедрение нововведений в платформу и в</w:t>
      </w:r>
      <w:r w:rsidRPr="00E066D2">
        <w:t>ыполнение полного и своевременного объема работ в рамках договора между Заказчиком и Исполнителем.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E066D2" w:rsidRDefault="00E066D2" w:rsidP="00E066D2">
      <w:pPr>
        <w:widowControl w:val="0"/>
        <w:spacing w:after="80" w:line="276" w:lineRule="auto"/>
        <w:ind w:firstLine="567"/>
        <w:jc w:val="both"/>
      </w:pPr>
      <w:r>
        <w:tab/>
      </w:r>
      <w:r w:rsidR="00136E1E">
        <w:t xml:space="preserve">В результате исполнения договора будет выполнено </w:t>
      </w:r>
      <w:r w:rsidR="00A11781">
        <w:t>развитие</w:t>
      </w:r>
      <w:r w:rsidR="00136E1E">
        <w:t xml:space="preserve"> мобильных приложений и сайта, оптимизация работы приложений и сайта, </w:t>
      </w:r>
      <w:r w:rsidR="00A11781">
        <w:t>и, следовательно,</w:t>
      </w:r>
      <w:r w:rsidR="00136E1E">
        <w:t xml:space="preserve"> добавление нового функционала и поддержка уже существующего.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E92E09" w:rsidRPr="00E92E09" w:rsidRDefault="00E92E09" w:rsidP="00136E1E">
      <w:pPr>
        <w:pStyle w:val="aff4"/>
        <w:spacing w:before="240" w:after="120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E92E09">
        <w:rPr>
          <w:rFonts w:ascii="Times New Roman" w:hAnsi="Times New Roman"/>
          <w:sz w:val="24"/>
          <w:szCs w:val="24"/>
        </w:rPr>
        <w:t>Данный ИПКВ включен в стратегические документы компании, связан с проектами Личный кабинет и мобильное приложение бытового потребителя, Личный кабинет и мобильное для юридических лиц и собственников не жилых помещений, официальный сайт и сайт ДПС АО «Петербургская сбытовая компания».</w:t>
      </w:r>
    </w:p>
    <w:p w:rsidR="005B6C0D" w:rsidRPr="00570577" w:rsidRDefault="005B6C0D" w:rsidP="005B6C0D">
      <w:pPr>
        <w:spacing w:before="240" w:after="120" w:line="276" w:lineRule="auto"/>
        <w:ind w:firstLine="567"/>
        <w:jc w:val="both"/>
      </w:pP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5B6C0D" w:rsidRDefault="005B6C0D" w:rsidP="005B6C0D">
      <w:pPr>
        <w:spacing w:line="276" w:lineRule="auto"/>
        <w:ind w:firstLine="567"/>
        <w:jc w:val="both"/>
      </w:pPr>
      <w:r>
        <w:t>Общая стоимость проекта в 202</w:t>
      </w:r>
      <w:r w:rsidR="00AE24A8">
        <w:t>5 – 2028</w:t>
      </w:r>
      <w:r>
        <w:t xml:space="preserve"> </w:t>
      </w:r>
      <w:r w:rsidR="00AE24A8">
        <w:t>г</w:t>
      </w:r>
      <w:r>
        <w:t>г</w:t>
      </w:r>
      <w:r w:rsidR="00AE24A8">
        <w:t>.</w:t>
      </w:r>
      <w:r>
        <w:t xml:space="preserve"> составляет </w:t>
      </w:r>
      <w:r w:rsidR="00003AAA">
        <w:rPr>
          <w:bCs/>
          <w:color w:val="000000"/>
        </w:rPr>
        <w:t>3</w:t>
      </w:r>
      <w:r w:rsidR="008C1D47">
        <w:rPr>
          <w:bCs/>
          <w:color w:val="000000"/>
        </w:rPr>
        <w:t>6 907 750</w:t>
      </w:r>
      <w:r w:rsidR="00003AAA">
        <w:rPr>
          <w:bCs/>
          <w:color w:val="000000"/>
        </w:rPr>
        <w:t>,00</w:t>
      </w:r>
      <w:r w:rsidR="001E3866">
        <w:t xml:space="preserve"> </w:t>
      </w:r>
      <w:r w:rsidRPr="00D1737A">
        <w:t xml:space="preserve">рублей </w:t>
      </w:r>
      <w:r w:rsidR="009B7A77">
        <w:t>без учета</w:t>
      </w:r>
      <w:r w:rsidRPr="00D1737A">
        <w:t xml:space="preserve"> НДС</w:t>
      </w:r>
      <w:r w:rsidR="009B7A77">
        <w:t>,</w:t>
      </w:r>
      <w:r w:rsidR="009B7A77" w:rsidRPr="009B7A77">
        <w:t xml:space="preserve"> </w:t>
      </w:r>
      <w:r w:rsidR="008C1D47">
        <w:t>44 289 300</w:t>
      </w:r>
      <w:r w:rsidR="009B7A77">
        <w:t>,00 рублей с учетом НДС.</w:t>
      </w:r>
    </w:p>
    <w:p w:rsidR="005B6C0D" w:rsidRDefault="005B6C0D" w:rsidP="005B6C0D">
      <w:pPr>
        <w:spacing w:line="276" w:lineRule="auto"/>
        <w:ind w:firstLine="567"/>
        <w:jc w:val="both"/>
      </w:pPr>
      <w:r>
        <w:t>Расчет стоимости работ осуществлялся на основе коммерческого предложения от поставщика услуг</w:t>
      </w:r>
      <w:bookmarkStart w:id="1" w:name="_GoBack"/>
      <w:bookmarkEnd w:id="1"/>
      <w:r w:rsidR="009B7A77" w:rsidRPr="009B7A77">
        <w:t>.</w:t>
      </w:r>
    </w:p>
    <w:p w:rsidR="005B6C0D" w:rsidRDefault="005B6C0D" w:rsidP="005B6C0D">
      <w:pPr>
        <w:spacing w:line="276" w:lineRule="auto"/>
        <w:ind w:firstLine="567"/>
        <w:jc w:val="both"/>
      </w:pPr>
      <w:r w:rsidRPr="0094607E">
        <w:t xml:space="preserve">Общая стоимость проекта по </w:t>
      </w:r>
      <w:r w:rsidRPr="00347334">
        <w:t>освоени</w:t>
      </w:r>
      <w:r w:rsidR="006D1ACC">
        <w:t>ю</w:t>
      </w:r>
      <w:r w:rsidRPr="00347334">
        <w:t xml:space="preserve"> и</w:t>
      </w:r>
      <w:r w:rsidRPr="0094607E">
        <w:t xml:space="preserve"> финансировани</w:t>
      </w:r>
      <w:r w:rsidR="006D1ACC">
        <w:t>ю</w:t>
      </w:r>
      <w:r w:rsidRPr="0094607E">
        <w:t xml:space="preserve"> </w:t>
      </w:r>
      <w:r>
        <w:t>приведены в таблицах 1-2.</w:t>
      </w:r>
    </w:p>
    <w:p w:rsidR="005B6C0D" w:rsidRPr="0094607E" w:rsidRDefault="005B6C0D" w:rsidP="005B6C0D">
      <w:pPr>
        <w:spacing w:line="276" w:lineRule="auto"/>
        <w:ind w:firstLine="567"/>
        <w:jc w:val="both"/>
      </w:pPr>
      <w:r w:rsidRPr="0094607E">
        <w:t>Калькуляция затрат приведена в табл</w:t>
      </w:r>
      <w:r>
        <w:t>ице</w:t>
      </w:r>
      <w:r w:rsidRPr="0094607E">
        <w:t xml:space="preserve"> </w:t>
      </w:r>
      <w:r>
        <w:t>3</w:t>
      </w:r>
      <w:r w:rsidRPr="0094607E">
        <w:t>.</w:t>
      </w:r>
    </w:p>
    <w:p w:rsidR="005B6C0D" w:rsidRPr="00BD4CE5" w:rsidRDefault="005B6C0D" w:rsidP="00A85878">
      <w:pPr>
        <w:spacing w:line="276" w:lineRule="auto"/>
        <w:ind w:firstLine="567"/>
        <w:jc w:val="both"/>
      </w:pPr>
    </w:p>
    <w:p w:rsidR="00A85878" w:rsidRPr="00570577" w:rsidRDefault="00305159" w:rsidP="006D1ACC">
      <w:pPr>
        <w:spacing w:line="276" w:lineRule="auto"/>
        <w:ind w:right="731"/>
        <w:jc w:val="right"/>
        <w:rPr>
          <w:b/>
        </w:rPr>
      </w:pPr>
      <w:r>
        <w:rPr>
          <w:b/>
        </w:rPr>
        <w:lastRenderedPageBreak/>
        <w:t>Таблица</w:t>
      </w:r>
      <w:r w:rsidR="00A85878">
        <w:rPr>
          <w:b/>
        </w:rPr>
        <w:t xml:space="preserve"> 1</w:t>
      </w:r>
    </w:p>
    <w:p w:rsidR="00A85878" w:rsidRPr="007243DC" w:rsidRDefault="00A85878" w:rsidP="00A85878">
      <w:pPr>
        <w:spacing w:before="80" w:after="80"/>
        <w:ind w:left="142" w:right="-172"/>
      </w:pPr>
      <w:r>
        <w:rPr>
          <w:bCs/>
        </w:rPr>
        <w:t xml:space="preserve">Освоение: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без НДС</w:t>
      </w:r>
    </w:p>
    <w:tbl>
      <w:tblPr>
        <w:tblW w:w="9986" w:type="dxa"/>
        <w:tblInd w:w="-5" w:type="dxa"/>
        <w:tblLayout w:type="fixed"/>
        <w:tblLook w:val="0600" w:firstRow="0" w:lastRow="0" w:firstColumn="0" w:lastColumn="0" w:noHBand="1" w:noVBand="1"/>
      </w:tblPr>
      <w:tblGrid>
        <w:gridCol w:w="558"/>
        <w:gridCol w:w="1427"/>
        <w:gridCol w:w="567"/>
        <w:gridCol w:w="940"/>
        <w:gridCol w:w="1164"/>
        <w:gridCol w:w="970"/>
        <w:gridCol w:w="970"/>
        <w:gridCol w:w="996"/>
        <w:gridCol w:w="1143"/>
        <w:gridCol w:w="1251"/>
      </w:tblGrid>
      <w:tr w:rsidR="00AE24A8" w:rsidRPr="00307171" w:rsidTr="006C32A1">
        <w:trPr>
          <w:trHeight w:val="266"/>
          <w:tblHeader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Статья затрат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Кол-во,</w:t>
            </w:r>
          </w:p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Цена за единицу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4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07171">
              <w:rPr>
                <w:b/>
                <w:bCs/>
                <w:sz w:val="20"/>
                <w:szCs w:val="20"/>
              </w:rPr>
              <w:t>Затраты за жизненный цикл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Итого:</w:t>
            </w:r>
          </w:p>
        </w:tc>
      </w:tr>
      <w:tr w:rsidR="00AE24A8" w:rsidRPr="00307171" w:rsidTr="006C32A1">
        <w:trPr>
          <w:trHeight w:val="243"/>
          <w:tblHeader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307171" w:rsidRDefault="00AE24A8" w:rsidP="006C32A1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E24A8" w:rsidRPr="00307171" w:rsidTr="006C32A1">
        <w:trPr>
          <w:trHeight w:val="180"/>
        </w:trPr>
        <w:tc>
          <w:tcPr>
            <w:tcW w:w="998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307171" w:rsidRDefault="00AE24A8" w:rsidP="00AE24A8">
            <w:pPr>
              <w:pStyle w:val="aff4"/>
              <w:numPr>
                <w:ilvl w:val="6"/>
                <w:numId w:val="38"/>
              </w:numPr>
              <w:spacing w:after="0"/>
              <w:ind w:left="630" w:hanging="56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07171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инвестиционную деятельность</w:t>
            </w:r>
          </w:p>
        </w:tc>
      </w:tr>
      <w:tr w:rsidR="008C1D47" w:rsidRPr="00307171" w:rsidTr="008C1D47">
        <w:trPr>
          <w:trHeight w:val="29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307171" w:rsidRDefault="008C1D47" w:rsidP="008C1D47">
            <w:pPr>
              <w:spacing w:line="276" w:lineRule="auto"/>
              <w:rPr>
                <w:b/>
                <w:sz w:val="20"/>
                <w:szCs w:val="20"/>
              </w:rPr>
            </w:pPr>
            <w:r w:rsidRPr="00307171"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AE24A8" w:rsidRDefault="008C1D47" w:rsidP="008C1D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E24A8">
              <w:rPr>
                <w:bCs/>
                <w:sz w:val="18"/>
                <w:szCs w:val="18"/>
              </w:rPr>
              <w:t>Развитие каналов взаимодействия с клиентами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307171" w:rsidRDefault="008C1D47" w:rsidP="008C1D47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3071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307171" w:rsidRDefault="008C1D47" w:rsidP="008C1D4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C1D47">
              <w:rPr>
                <w:b/>
                <w:bCs/>
                <w:sz w:val="20"/>
                <w:szCs w:val="20"/>
              </w:rPr>
              <w:t>36 908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307171" w:rsidRDefault="008C1D47" w:rsidP="008C1D4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C1D47">
              <w:rPr>
                <w:b/>
                <w:bCs/>
                <w:sz w:val="20"/>
                <w:szCs w:val="20"/>
              </w:rPr>
              <w:t>36 908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8C1D47" w:rsidRDefault="008C1D47" w:rsidP="008C1D47">
            <w:pPr>
              <w:jc w:val="center"/>
              <w:rPr>
                <w:b/>
                <w:sz w:val="20"/>
              </w:rPr>
            </w:pPr>
            <w:r w:rsidRPr="008C1D47">
              <w:rPr>
                <w:b/>
                <w:sz w:val="20"/>
              </w:rPr>
              <w:t>8 720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8C1D47" w:rsidRDefault="008C1D47" w:rsidP="008C1D47">
            <w:pPr>
              <w:jc w:val="center"/>
              <w:rPr>
                <w:b/>
                <w:sz w:val="20"/>
              </w:rPr>
            </w:pPr>
            <w:r w:rsidRPr="008C1D47">
              <w:rPr>
                <w:b/>
                <w:sz w:val="20"/>
              </w:rPr>
              <w:t>9 050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8C1D47" w:rsidRDefault="008C1D47" w:rsidP="008C1D47">
            <w:pPr>
              <w:jc w:val="center"/>
              <w:rPr>
                <w:b/>
                <w:sz w:val="20"/>
              </w:rPr>
            </w:pPr>
            <w:r w:rsidRPr="008C1D47">
              <w:rPr>
                <w:b/>
                <w:sz w:val="20"/>
              </w:rPr>
              <w:t>9 391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8C1D47" w:rsidRDefault="008C1D47" w:rsidP="008C1D47">
            <w:pPr>
              <w:jc w:val="center"/>
              <w:rPr>
                <w:b/>
                <w:sz w:val="20"/>
              </w:rPr>
            </w:pPr>
            <w:r w:rsidRPr="008C1D47">
              <w:rPr>
                <w:b/>
                <w:sz w:val="20"/>
              </w:rPr>
              <w:t>9 746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D47" w:rsidRPr="00307171" w:rsidRDefault="008C1D47" w:rsidP="008C1D4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C1D47">
              <w:rPr>
                <w:b/>
                <w:bCs/>
                <w:sz w:val="20"/>
                <w:szCs w:val="20"/>
              </w:rPr>
              <w:t>36 908</w:t>
            </w:r>
          </w:p>
        </w:tc>
      </w:tr>
      <w:tr w:rsidR="00AE24A8" w:rsidRPr="00307171" w:rsidTr="006C32A1">
        <w:trPr>
          <w:trHeight w:val="15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right"/>
              <w:rPr>
                <w:b/>
                <w:bCs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  <w:lang w:val="en-US"/>
              </w:rPr>
              <w:t>ИТОГО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003AAA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8C1D47">
              <w:rPr>
                <w:b/>
                <w:bCs/>
                <w:sz w:val="20"/>
                <w:szCs w:val="20"/>
              </w:rPr>
              <w:t>6 908</w:t>
            </w:r>
          </w:p>
        </w:tc>
      </w:tr>
      <w:tr w:rsidR="00AE24A8" w:rsidRPr="00307171" w:rsidTr="006C32A1">
        <w:trPr>
          <w:trHeight w:val="256"/>
        </w:trPr>
        <w:tc>
          <w:tcPr>
            <w:tcW w:w="998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307171" w:rsidRDefault="00AE24A8" w:rsidP="00AE24A8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sz w:val="20"/>
                <w:szCs w:val="20"/>
              </w:rPr>
            </w:pPr>
            <w:r w:rsidRPr="00307171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операционную деятельность</w:t>
            </w:r>
          </w:p>
        </w:tc>
      </w:tr>
      <w:tr w:rsidR="00AE24A8" w:rsidRPr="00307171" w:rsidTr="006C32A1">
        <w:trPr>
          <w:trHeight w:val="33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07171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0717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30717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07171">
              <w:rPr>
                <w:sz w:val="20"/>
                <w:szCs w:val="20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07171">
              <w:rPr>
                <w:sz w:val="20"/>
                <w:szCs w:val="20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07171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07171">
              <w:rPr>
                <w:sz w:val="20"/>
                <w:szCs w:val="20"/>
              </w:rPr>
              <w:t>0,00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07171">
              <w:rPr>
                <w:sz w:val="20"/>
                <w:szCs w:val="20"/>
              </w:rPr>
              <w:t>0,00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07171">
              <w:rPr>
                <w:sz w:val="20"/>
                <w:szCs w:val="20"/>
              </w:rPr>
              <w:t>0,00</w:t>
            </w:r>
          </w:p>
        </w:tc>
      </w:tr>
      <w:tr w:rsidR="00AE24A8" w:rsidRPr="00307171" w:rsidTr="006C32A1">
        <w:trPr>
          <w:trHeight w:val="21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30717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0717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0717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07171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07171">
              <w:rPr>
                <w:sz w:val="20"/>
                <w:szCs w:val="20"/>
              </w:rPr>
              <w:t>0,00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0717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07171">
              <w:rPr>
                <w:b/>
                <w:sz w:val="20"/>
                <w:szCs w:val="20"/>
              </w:rPr>
              <w:t>0,00</w:t>
            </w:r>
          </w:p>
        </w:tc>
      </w:tr>
      <w:tr w:rsidR="00AE24A8" w:rsidRPr="00905260" w:rsidTr="006C32A1">
        <w:trPr>
          <w:trHeight w:val="182"/>
        </w:trPr>
        <w:tc>
          <w:tcPr>
            <w:tcW w:w="3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307171">
              <w:rPr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307171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307171" w:rsidRDefault="00C15A12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8C1D47">
              <w:rPr>
                <w:b/>
                <w:bCs/>
                <w:sz w:val="20"/>
                <w:szCs w:val="20"/>
              </w:rPr>
              <w:t>6 908</w:t>
            </w:r>
          </w:p>
        </w:tc>
      </w:tr>
    </w:tbl>
    <w:p w:rsidR="00305159" w:rsidRDefault="00305159" w:rsidP="00AA43D6">
      <w:pPr>
        <w:spacing w:line="276" w:lineRule="auto"/>
        <w:rPr>
          <w:b/>
        </w:rPr>
      </w:pPr>
    </w:p>
    <w:p w:rsidR="00A85878" w:rsidRPr="00570577" w:rsidRDefault="00305159" w:rsidP="006D1ACC">
      <w:pPr>
        <w:spacing w:line="276" w:lineRule="auto"/>
        <w:ind w:right="731"/>
        <w:jc w:val="right"/>
        <w:rPr>
          <w:b/>
        </w:rPr>
      </w:pPr>
      <w:r>
        <w:rPr>
          <w:b/>
        </w:rPr>
        <w:t>Таблица</w:t>
      </w:r>
      <w:r w:rsidR="00A85878">
        <w:rPr>
          <w:b/>
        </w:rPr>
        <w:t xml:space="preserve"> 2</w:t>
      </w:r>
    </w:p>
    <w:p w:rsidR="00A85878" w:rsidRPr="007243DC" w:rsidRDefault="00A85878" w:rsidP="00A85878">
      <w:pPr>
        <w:spacing w:before="80" w:after="80"/>
        <w:ind w:left="142" w:right="-172"/>
      </w:pPr>
      <w:r>
        <w:rPr>
          <w:bCs/>
        </w:rPr>
        <w:t xml:space="preserve">Финансирование: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с НДС</w:t>
      </w:r>
    </w:p>
    <w:tbl>
      <w:tblPr>
        <w:tblW w:w="9970" w:type="dxa"/>
        <w:jc w:val="center"/>
        <w:tblLayout w:type="fixed"/>
        <w:tblLook w:val="0600" w:firstRow="0" w:lastRow="0" w:firstColumn="0" w:lastColumn="0" w:noHBand="1" w:noVBand="1"/>
      </w:tblPr>
      <w:tblGrid>
        <w:gridCol w:w="557"/>
        <w:gridCol w:w="1565"/>
        <w:gridCol w:w="567"/>
        <w:gridCol w:w="992"/>
        <w:gridCol w:w="967"/>
        <w:gridCol w:w="968"/>
        <w:gridCol w:w="967"/>
        <w:gridCol w:w="994"/>
        <w:gridCol w:w="1143"/>
        <w:gridCol w:w="1250"/>
      </w:tblGrid>
      <w:tr w:rsidR="00AE24A8" w:rsidRPr="00905260" w:rsidTr="006C32A1">
        <w:trPr>
          <w:trHeight w:val="986"/>
          <w:tblHeader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Статья затрат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Кол-во,</w:t>
            </w:r>
          </w:p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Цена за единицу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4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05260">
              <w:rPr>
                <w:b/>
                <w:bCs/>
                <w:sz w:val="20"/>
                <w:szCs w:val="20"/>
              </w:rPr>
              <w:t>Затраты за жизненный цикл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Итого:</w:t>
            </w:r>
          </w:p>
        </w:tc>
      </w:tr>
      <w:tr w:rsidR="00AE24A8" w:rsidRPr="00905260" w:rsidTr="006C32A1">
        <w:trPr>
          <w:trHeight w:val="70"/>
          <w:tblHeader/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905260" w:rsidRDefault="00AE24A8" w:rsidP="006C32A1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E24A8" w:rsidRPr="00905260" w:rsidTr="006C32A1">
        <w:trPr>
          <w:trHeight w:val="628"/>
          <w:jc w:val="center"/>
        </w:trPr>
        <w:tc>
          <w:tcPr>
            <w:tcW w:w="997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251F26" w:rsidRDefault="00AE24A8" w:rsidP="006C32A1">
            <w:pPr>
              <w:rPr>
                <w:b/>
                <w:sz w:val="20"/>
              </w:rPr>
            </w:pPr>
            <w:r w:rsidRPr="00251F26">
              <w:rPr>
                <w:b/>
                <w:sz w:val="20"/>
              </w:rPr>
              <w:t>1. Затраты, относящиеся на инвестиционную деятельность</w:t>
            </w:r>
          </w:p>
        </w:tc>
      </w:tr>
      <w:tr w:rsidR="008C1D47" w:rsidRPr="00905260" w:rsidTr="008C1D47">
        <w:trPr>
          <w:trHeight w:val="1282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905260" w:rsidRDefault="008C1D47" w:rsidP="008C1D47">
            <w:pPr>
              <w:spacing w:line="276" w:lineRule="auto"/>
              <w:rPr>
                <w:b/>
                <w:sz w:val="20"/>
                <w:szCs w:val="20"/>
              </w:rPr>
            </w:pPr>
            <w:r w:rsidRPr="00905260"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AE24A8" w:rsidRDefault="008C1D47" w:rsidP="008C1D4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E24A8">
              <w:rPr>
                <w:bCs/>
                <w:sz w:val="18"/>
                <w:szCs w:val="18"/>
              </w:rPr>
              <w:t>Развитие каналов взаимодействия с клиентами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905260" w:rsidRDefault="008C1D47" w:rsidP="008C1D47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90526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8C1D47" w:rsidRDefault="008C1D47" w:rsidP="008C1D47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8C1D47">
              <w:rPr>
                <w:b/>
                <w:sz w:val="18"/>
                <w:szCs w:val="18"/>
              </w:rPr>
              <w:t>44</w:t>
            </w:r>
            <w:r w:rsidRPr="008C1D47">
              <w:rPr>
                <w:b/>
                <w:sz w:val="18"/>
                <w:szCs w:val="18"/>
              </w:rPr>
              <w:t> </w:t>
            </w:r>
            <w:r w:rsidRPr="008C1D47">
              <w:rPr>
                <w:b/>
                <w:sz w:val="18"/>
                <w:szCs w:val="18"/>
              </w:rPr>
              <w:t>289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FE57B1" w:rsidRDefault="008C1D47" w:rsidP="008C1D47">
            <w:pPr>
              <w:jc w:val="center"/>
              <w:rPr>
                <w:b/>
                <w:sz w:val="20"/>
                <w:szCs w:val="20"/>
              </w:rPr>
            </w:pPr>
            <w:r w:rsidRPr="008C1D47">
              <w:rPr>
                <w:b/>
                <w:sz w:val="18"/>
                <w:szCs w:val="18"/>
              </w:rPr>
              <w:t>44 289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8C1D47" w:rsidRDefault="008C1D47" w:rsidP="008C1D47">
            <w:pPr>
              <w:jc w:val="center"/>
              <w:rPr>
                <w:b/>
                <w:sz w:val="20"/>
              </w:rPr>
            </w:pPr>
            <w:r w:rsidRPr="008C1D47">
              <w:rPr>
                <w:b/>
                <w:sz w:val="20"/>
              </w:rPr>
              <w:t>10 464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8C1D47" w:rsidRDefault="008C1D47" w:rsidP="008C1D47">
            <w:pPr>
              <w:jc w:val="center"/>
              <w:rPr>
                <w:b/>
                <w:sz w:val="20"/>
              </w:rPr>
            </w:pPr>
            <w:r w:rsidRPr="008C1D47">
              <w:rPr>
                <w:b/>
                <w:sz w:val="20"/>
              </w:rPr>
              <w:t>10 860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8C1D47" w:rsidRDefault="008C1D47" w:rsidP="008C1D47">
            <w:pPr>
              <w:jc w:val="center"/>
              <w:rPr>
                <w:b/>
                <w:sz w:val="20"/>
              </w:rPr>
            </w:pPr>
            <w:r w:rsidRPr="008C1D47">
              <w:rPr>
                <w:b/>
                <w:sz w:val="20"/>
              </w:rPr>
              <w:t>11 270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D47" w:rsidRPr="008C1D47" w:rsidRDefault="008C1D47" w:rsidP="008C1D47">
            <w:pPr>
              <w:jc w:val="center"/>
              <w:rPr>
                <w:b/>
                <w:sz w:val="20"/>
              </w:rPr>
            </w:pPr>
            <w:r w:rsidRPr="008C1D47">
              <w:rPr>
                <w:b/>
                <w:sz w:val="20"/>
              </w:rPr>
              <w:t>11 695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D47" w:rsidRPr="00FE57B1" w:rsidRDefault="008C1D47" w:rsidP="008C1D47">
            <w:pPr>
              <w:jc w:val="center"/>
              <w:rPr>
                <w:b/>
                <w:sz w:val="20"/>
                <w:szCs w:val="20"/>
              </w:rPr>
            </w:pPr>
            <w:r w:rsidRPr="008C1D47">
              <w:rPr>
                <w:b/>
                <w:sz w:val="18"/>
                <w:szCs w:val="18"/>
              </w:rPr>
              <w:t>44 289</w:t>
            </w:r>
          </w:p>
        </w:tc>
      </w:tr>
      <w:tr w:rsidR="00AE24A8" w:rsidRPr="00905260" w:rsidTr="006C32A1">
        <w:trPr>
          <w:trHeight w:val="37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right"/>
              <w:rPr>
                <w:b/>
                <w:bCs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  <w:lang w:val="en-US"/>
              </w:rPr>
              <w:t>ИТОГО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747B1C" w:rsidRDefault="00AE24A8" w:rsidP="006C32A1">
            <w:pPr>
              <w:jc w:val="center"/>
              <w:rPr>
                <w:b/>
                <w:sz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747B1C" w:rsidRDefault="00AE24A8" w:rsidP="006C32A1">
            <w:pPr>
              <w:jc w:val="center"/>
              <w:rPr>
                <w:b/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747B1C" w:rsidRDefault="00AE24A8" w:rsidP="006C32A1">
            <w:pPr>
              <w:jc w:val="center"/>
              <w:rPr>
                <w:b/>
                <w:sz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747B1C" w:rsidRDefault="00AE24A8" w:rsidP="006C32A1">
            <w:pPr>
              <w:jc w:val="center"/>
              <w:rPr>
                <w:b/>
                <w:sz w:val="2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FE57B1" w:rsidRDefault="008C1D47" w:rsidP="006C32A1">
            <w:pPr>
              <w:jc w:val="center"/>
              <w:rPr>
                <w:b/>
                <w:sz w:val="20"/>
                <w:szCs w:val="20"/>
              </w:rPr>
            </w:pPr>
            <w:r w:rsidRPr="008C1D47">
              <w:rPr>
                <w:b/>
                <w:sz w:val="18"/>
                <w:szCs w:val="18"/>
              </w:rPr>
              <w:t>44 289</w:t>
            </w:r>
          </w:p>
        </w:tc>
      </w:tr>
      <w:tr w:rsidR="00AE24A8" w:rsidRPr="00905260" w:rsidTr="006C32A1">
        <w:trPr>
          <w:trHeight w:val="422"/>
          <w:jc w:val="center"/>
        </w:trPr>
        <w:tc>
          <w:tcPr>
            <w:tcW w:w="997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251F26" w:rsidRDefault="00AE24A8" w:rsidP="006C32A1">
            <w:pPr>
              <w:rPr>
                <w:b/>
              </w:rPr>
            </w:pPr>
            <w:r w:rsidRPr="00251F26">
              <w:rPr>
                <w:b/>
                <w:sz w:val="20"/>
              </w:rPr>
              <w:t>2. Затраты, относящиеся на операционную деятельность</w:t>
            </w:r>
          </w:p>
        </w:tc>
      </w:tr>
      <w:tr w:rsidR="00AE24A8" w:rsidRPr="00905260" w:rsidTr="006C32A1">
        <w:trPr>
          <w:trHeight w:val="285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05260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A8" w:rsidRPr="00251F26" w:rsidRDefault="00AE24A8" w:rsidP="006C32A1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251F2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5260">
              <w:rPr>
                <w:sz w:val="20"/>
                <w:szCs w:val="20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5260">
              <w:rPr>
                <w:sz w:val="20"/>
                <w:szCs w:val="20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5260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5260">
              <w:rPr>
                <w:sz w:val="20"/>
                <w:szCs w:val="20"/>
              </w:rPr>
              <w:t>0,00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5260">
              <w:rPr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5260">
              <w:rPr>
                <w:sz w:val="20"/>
                <w:szCs w:val="20"/>
              </w:rPr>
              <w:t>0,00</w:t>
            </w:r>
          </w:p>
        </w:tc>
      </w:tr>
      <w:tr w:rsidR="00AE24A8" w:rsidRPr="00905260" w:rsidTr="006C32A1">
        <w:trPr>
          <w:trHeight w:val="39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90526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0526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0526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5260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5260">
              <w:rPr>
                <w:sz w:val="20"/>
                <w:szCs w:val="20"/>
              </w:rPr>
              <w:t>0,00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0526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05260">
              <w:rPr>
                <w:b/>
                <w:sz w:val="20"/>
                <w:szCs w:val="20"/>
              </w:rPr>
              <w:t>0,00</w:t>
            </w:r>
          </w:p>
        </w:tc>
      </w:tr>
      <w:tr w:rsidR="00AE24A8" w:rsidRPr="00905260" w:rsidTr="006C32A1">
        <w:trPr>
          <w:trHeight w:val="423"/>
          <w:jc w:val="center"/>
        </w:trPr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905260">
              <w:rPr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A8" w:rsidRPr="00905260" w:rsidRDefault="00AE24A8" w:rsidP="006C32A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E24A8" w:rsidRPr="00FE57B1" w:rsidRDefault="008C1D47" w:rsidP="006C32A1">
            <w:pPr>
              <w:jc w:val="center"/>
              <w:rPr>
                <w:b/>
                <w:sz w:val="20"/>
                <w:szCs w:val="20"/>
              </w:rPr>
            </w:pPr>
            <w:r w:rsidRPr="008C1D47">
              <w:rPr>
                <w:b/>
                <w:sz w:val="18"/>
                <w:szCs w:val="18"/>
              </w:rPr>
              <w:t>44 289</w:t>
            </w:r>
          </w:p>
        </w:tc>
      </w:tr>
    </w:tbl>
    <w:p w:rsidR="00A85878" w:rsidRPr="00570577" w:rsidRDefault="00A85878" w:rsidP="00A85878">
      <w:pPr>
        <w:spacing w:line="276" w:lineRule="auto"/>
        <w:jc w:val="both"/>
      </w:pPr>
    </w:p>
    <w:p w:rsidR="00A85878" w:rsidRDefault="00A85878" w:rsidP="00A85878">
      <w:pPr>
        <w:spacing w:line="276" w:lineRule="auto"/>
        <w:ind w:firstLine="567"/>
        <w:jc w:val="both"/>
      </w:pP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t>КОНТАКТНОЕ ЛИЦО</w:t>
      </w:r>
    </w:p>
    <w:p w:rsidR="001E3866" w:rsidRDefault="00746BC7" w:rsidP="00746BC7">
      <w:r>
        <w:t xml:space="preserve">Куратор ИПКВ: Заместитель генерального директора по информационным технологиям </w:t>
      </w:r>
    </w:p>
    <w:p w:rsidR="00746BC7" w:rsidRDefault="00746BC7" w:rsidP="00746BC7">
      <w:r>
        <w:t>АО «Петербургская сбытовая компания»</w:t>
      </w:r>
    </w:p>
    <w:p w:rsidR="00746BC7" w:rsidRDefault="00746BC7" w:rsidP="00746BC7">
      <w:r>
        <w:t xml:space="preserve">Белокуров Михаил Иванович. </w:t>
      </w:r>
      <w:proofErr w:type="spellStart"/>
      <w:r>
        <w:t>email</w:t>
      </w:r>
      <w:proofErr w:type="spellEnd"/>
      <w:r>
        <w:t>: belokurov_mi@pesc.ru, тел. 8 (812) 611 19 05 (доб.57687)</w:t>
      </w:r>
    </w:p>
    <w:p w:rsidR="00746BC7" w:rsidRDefault="00746BC7" w:rsidP="00746BC7"/>
    <w:p w:rsidR="00746BC7" w:rsidRDefault="00746BC7" w:rsidP="00746BC7">
      <w:r>
        <w:t>Единое ответственное лицо ИПКВ: Начальник отдела развития и сопровождения информационных систем АО «Петербургская сбытовая компания»</w:t>
      </w:r>
    </w:p>
    <w:p w:rsidR="00746BC7" w:rsidRDefault="00746BC7" w:rsidP="00746BC7">
      <w:r>
        <w:t xml:space="preserve">Елешенкова Ольга Ивановна. </w:t>
      </w:r>
      <w:proofErr w:type="spellStart"/>
      <w:r>
        <w:t>email</w:t>
      </w:r>
      <w:proofErr w:type="spellEnd"/>
      <w:r>
        <w:t>: eleshenkova_oi@pesc.ru, тел. 8 (812) 611 19 05 (доб.57902)</w:t>
      </w:r>
    </w:p>
    <w:p w:rsidR="00746BC7" w:rsidRDefault="00746BC7" w:rsidP="00746BC7"/>
    <w:p w:rsidR="00746BC7" w:rsidRDefault="00746BC7" w:rsidP="00746BC7"/>
    <w:p w:rsidR="00746BC7" w:rsidRDefault="00746BC7" w:rsidP="00746BC7">
      <w:r>
        <w:t>Генеральный директор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С.Н. Кропачев</w:t>
      </w:r>
    </w:p>
    <w:p w:rsidR="00746BC7" w:rsidRDefault="00746BC7" w:rsidP="00746BC7"/>
    <w:p w:rsidR="00746BC7" w:rsidRDefault="00746BC7" w:rsidP="00746BC7"/>
    <w:p w:rsidR="00746BC7" w:rsidRDefault="00746BC7" w:rsidP="00746BC7">
      <w:r>
        <w:t>Начальник у</w:t>
      </w:r>
      <w:r w:rsidRPr="00B0152A">
        <w:t>правлени</w:t>
      </w:r>
      <w:r>
        <w:t>я</w:t>
      </w:r>
      <w:r w:rsidRPr="00B0152A">
        <w:t xml:space="preserve"> аналитического сопровождения отчетности</w:t>
      </w:r>
      <w:r>
        <w:t xml:space="preserve"> </w:t>
      </w:r>
      <w:r>
        <w:tab/>
      </w:r>
      <w:r>
        <w:tab/>
        <w:t xml:space="preserve">            Ю.А. Бугрова</w:t>
      </w:r>
    </w:p>
    <w:p w:rsidR="00746BC7" w:rsidRDefault="00746BC7" w:rsidP="00746BC7"/>
    <w:p w:rsidR="00746BC7" w:rsidRDefault="00746BC7" w:rsidP="00746BC7"/>
    <w:p w:rsidR="00746BC7" w:rsidRDefault="00305159" w:rsidP="00746BC7">
      <w:r w:rsidRPr="00305159">
        <w:t>Заместитель генерального директора по информационным технологиям</w:t>
      </w:r>
      <w:r w:rsidR="00746BC7">
        <w:tab/>
      </w:r>
      <w:r>
        <w:t xml:space="preserve">          </w:t>
      </w:r>
      <w:r w:rsidR="00746BC7">
        <w:t>М.И. Белокуров</w:t>
      </w:r>
    </w:p>
    <w:p w:rsidR="00746BC7" w:rsidRDefault="00746BC7" w:rsidP="00746BC7"/>
    <w:p w:rsidR="00746BC7" w:rsidRDefault="00746BC7" w:rsidP="00746BC7"/>
    <w:p w:rsidR="00746BC7" w:rsidRDefault="00746BC7" w:rsidP="00746BC7">
      <w:r>
        <w:t xml:space="preserve">Начальник отдела развития и сопровождения информационных систем </w:t>
      </w:r>
      <w:r>
        <w:tab/>
        <w:t xml:space="preserve">        О.И. Елешенкова</w:t>
      </w:r>
    </w:p>
    <w:p w:rsidR="009C7B7C" w:rsidRPr="00570577" w:rsidRDefault="009C7B7C" w:rsidP="009C7B7C">
      <w:pPr>
        <w:spacing w:after="200" w:line="276" w:lineRule="auto"/>
      </w:pPr>
    </w:p>
    <w:p w:rsidR="009C7B7C" w:rsidRPr="00570577" w:rsidRDefault="009C7B7C" w:rsidP="000A6132">
      <w:pPr>
        <w:pStyle w:val="12"/>
        <w:numPr>
          <w:ilvl w:val="0"/>
          <w:numId w:val="0"/>
        </w:numPr>
        <w:spacing w:before="0" w:after="240"/>
        <w:rPr>
          <w:b w:val="0"/>
          <w:bCs w:val="0"/>
          <w:sz w:val="24"/>
        </w:rPr>
      </w:pPr>
    </w:p>
    <w:sectPr w:rsidR="009C7B7C" w:rsidRPr="00570577" w:rsidSect="000A0C83">
      <w:footerReference w:type="default" r:id="rId8"/>
      <w:pgSz w:w="11906" w:h="16838"/>
      <w:pgMar w:top="1134" w:right="709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F20" w:rsidRDefault="00D57F20" w:rsidP="006A64A7">
      <w:r>
        <w:separator/>
      </w:r>
    </w:p>
  </w:endnote>
  <w:endnote w:type="continuationSeparator" w:id="0">
    <w:p w:rsidR="00D57F20" w:rsidRDefault="00D57F20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F20" w:rsidRDefault="00D57F20" w:rsidP="006A64A7">
      <w:r>
        <w:separator/>
      </w:r>
    </w:p>
  </w:footnote>
  <w:footnote w:type="continuationSeparator" w:id="0">
    <w:p w:rsidR="00D57F20" w:rsidRDefault="00D57F20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512E6A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5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6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2662E"/>
    <w:multiLevelType w:val="hybridMultilevel"/>
    <w:tmpl w:val="660081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3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9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1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2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A1314"/>
    <w:multiLevelType w:val="hybridMultilevel"/>
    <w:tmpl w:val="416061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0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2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0"/>
  </w:num>
  <w:num w:numId="2">
    <w:abstractNumId w:val="41"/>
  </w:num>
  <w:num w:numId="3">
    <w:abstractNumId w:val="43"/>
  </w:num>
  <w:num w:numId="4">
    <w:abstractNumId w:val="1"/>
  </w:num>
  <w:num w:numId="5">
    <w:abstractNumId w:val="12"/>
  </w:num>
  <w:num w:numId="6">
    <w:abstractNumId w:val="17"/>
  </w:num>
  <w:num w:numId="7">
    <w:abstractNumId w:val="37"/>
  </w:num>
  <w:num w:numId="8">
    <w:abstractNumId w:val="3"/>
  </w:num>
  <w:num w:numId="9">
    <w:abstractNumId w:val="35"/>
  </w:num>
  <w:num w:numId="10">
    <w:abstractNumId w:val="23"/>
  </w:num>
  <w:num w:numId="11">
    <w:abstractNumId w:val="21"/>
  </w:num>
  <w:num w:numId="12">
    <w:abstractNumId w:val="29"/>
  </w:num>
  <w:num w:numId="13">
    <w:abstractNumId w:val="34"/>
  </w:num>
  <w:num w:numId="14">
    <w:abstractNumId w:val="36"/>
  </w:num>
  <w:num w:numId="15">
    <w:abstractNumId w:val="42"/>
  </w:num>
  <w:num w:numId="16">
    <w:abstractNumId w:val="5"/>
  </w:num>
  <w:num w:numId="17">
    <w:abstractNumId w:val="8"/>
  </w:num>
  <w:num w:numId="18">
    <w:abstractNumId w:val="11"/>
  </w:num>
  <w:num w:numId="19">
    <w:abstractNumId w:val="6"/>
  </w:num>
  <w:num w:numId="20">
    <w:abstractNumId w:val="18"/>
  </w:num>
  <w:num w:numId="21">
    <w:abstractNumId w:val="27"/>
  </w:num>
  <w:num w:numId="22">
    <w:abstractNumId w:val="16"/>
  </w:num>
  <w:num w:numId="23">
    <w:abstractNumId w:val="24"/>
  </w:num>
  <w:num w:numId="24">
    <w:abstractNumId w:val="4"/>
  </w:num>
  <w:num w:numId="25">
    <w:abstractNumId w:val="10"/>
  </w:num>
  <w:num w:numId="26">
    <w:abstractNumId w:val="2"/>
  </w:num>
  <w:num w:numId="27">
    <w:abstractNumId w:val="15"/>
  </w:num>
  <w:num w:numId="28">
    <w:abstractNumId w:val="32"/>
  </w:num>
  <w:num w:numId="29">
    <w:abstractNumId w:val="22"/>
  </w:num>
  <w:num w:numId="30">
    <w:abstractNumId w:val="19"/>
  </w:num>
  <w:num w:numId="31">
    <w:abstractNumId w:val="39"/>
  </w:num>
  <w:num w:numId="32">
    <w:abstractNumId w:val="20"/>
  </w:num>
  <w:num w:numId="33">
    <w:abstractNumId w:val="26"/>
  </w:num>
  <w:num w:numId="34">
    <w:abstractNumId w:val="7"/>
  </w:num>
  <w:num w:numId="35">
    <w:abstractNumId w:val="30"/>
  </w:num>
  <w:num w:numId="36">
    <w:abstractNumId w:val="25"/>
  </w:num>
  <w:num w:numId="37">
    <w:abstractNumId w:val="9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8"/>
  </w:num>
  <w:num w:numId="41">
    <w:abstractNumId w:val="31"/>
  </w:num>
  <w:num w:numId="42">
    <w:abstractNumId w:val="38"/>
  </w:num>
  <w:num w:numId="43">
    <w:abstractNumId w:val="33"/>
  </w:num>
  <w:num w:numId="44">
    <w:abstractNumId w:val="0"/>
  </w:num>
  <w:num w:numId="45">
    <w:abstractNumId w:val="14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3AAA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C83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C4C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E1E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3866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48CC"/>
    <w:rsid w:val="00305159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40A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A2E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59A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060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7BE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665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6C0D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4F00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ACC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BC7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47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77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781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6F44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711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3D6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4A8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453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A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17FA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57F20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7CB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6D2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3978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09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19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6E6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370907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basedOn w:val="a1"/>
    <w:link w:val="31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3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6A64A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6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,List Paragraph,Булет 1,Bullet List,numbered,FooterText,Bullet Number,Нумерованый список,List Paragraph1,lp1,lp11,List Paragraph11,Bullet 1,Use Case List Paragraph,Paragraphe de liste1,Figure_name,Bulletr List Paragraph,列出段落,UL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,List Paragraph Знак,Булет 1 Знак,Bullet List Знак,numbered Знак,FooterText Знак,Bullet Number Знак,Нумерованый список Знак,List Paragraph1 Знак,lp1 Знак,lp11 Знак,List Paragraph11 Знак,Bullet 1 Знак,Figure_name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0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3">
    <w:name w:val="List Bullet 3"/>
    <w:basedOn w:val="a0"/>
    <w:uiPriority w:val="99"/>
    <w:unhideWhenUsed/>
    <w:rsid w:val="005B6C0D"/>
    <w:pPr>
      <w:numPr>
        <w:numId w:val="4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8631A-364A-4891-9E6A-50C1997E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Карлов Владислав Владимирович</cp:lastModifiedBy>
  <cp:revision>8</cp:revision>
  <cp:lastPrinted>2017-08-18T10:15:00Z</cp:lastPrinted>
  <dcterms:created xsi:type="dcterms:W3CDTF">2023-07-20T10:30:00Z</dcterms:created>
  <dcterms:modified xsi:type="dcterms:W3CDTF">2023-10-26T11:32:00Z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