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7A7" w:rsidRDefault="000707A7" w:rsidP="000707A7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0707A7" w:rsidRDefault="000707A7" w:rsidP="000707A7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0707A7" w:rsidRDefault="000707A7" w:rsidP="000707A7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0707A7" w:rsidRDefault="000707A7" w:rsidP="000707A7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0707A7" w:rsidRDefault="000707A7" w:rsidP="000707A7">
      <w:pPr>
        <w:tabs>
          <w:tab w:val="left" w:pos="1958"/>
        </w:tabs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0707A7" w:rsidRDefault="000707A7" w:rsidP="000707A7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0707A7" w:rsidRDefault="000707A7" w:rsidP="000707A7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0707A7" w:rsidRDefault="000707A7" w:rsidP="000707A7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0707A7" w:rsidRDefault="000707A7" w:rsidP="000707A7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0707A7" w:rsidRDefault="000707A7" w:rsidP="000707A7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0707A7" w:rsidRDefault="000707A7" w:rsidP="000707A7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0707A7" w:rsidRDefault="000707A7" w:rsidP="000707A7">
      <w:pPr>
        <w:spacing w:before="120" w:after="120"/>
        <w:ind w:left="567"/>
        <w:jc w:val="both"/>
        <w:rPr>
          <w:rFonts w:ascii="Times New Roman" w:eastAsia="Times New Roman" w:hAnsi="Times New Roman" w:cs="Times New Roman"/>
          <w:b/>
          <w:bCs/>
          <w:sz w:val="42"/>
          <w:szCs w:val="42"/>
        </w:rPr>
      </w:pPr>
      <w:r>
        <w:rPr>
          <w:rFonts w:ascii="Times New Roman" w:hAnsi="Times New Roman"/>
          <w:b/>
          <w:bCs/>
          <w:sz w:val="42"/>
          <w:szCs w:val="42"/>
        </w:rPr>
        <w:t>Технико-коммерческое предложение</w:t>
      </w:r>
    </w:p>
    <w:p w:rsidR="000707A7" w:rsidRDefault="000707A7" w:rsidP="000707A7">
      <w:pPr>
        <w:pBdr>
          <w:top w:val="single" w:sz="4" w:space="0" w:color="000000"/>
          <w:bottom w:val="single" w:sz="4" w:space="0" w:color="000000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7663DF47" wp14:editId="70799F0D">
                <wp:simplePos x="0" y="0"/>
                <wp:positionH relativeFrom="column">
                  <wp:posOffset>19367</wp:posOffset>
                </wp:positionH>
                <wp:positionV relativeFrom="line">
                  <wp:posOffset>106361</wp:posOffset>
                </wp:positionV>
                <wp:extent cx="5953125" cy="0"/>
                <wp:effectExtent l="0" t="0" r="0" b="0"/>
                <wp:wrapNone/>
                <wp:docPr id="1073741827" name="officeArt object" descr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53125" cy="0"/>
                        </a:xfrm>
                        <a:prstGeom prst="line">
                          <a:avLst/>
                        </a:prstGeom>
                        <a:noFill/>
                        <a:ln w="28575" cap="flat">
                          <a:solidFill>
                            <a:srgbClr val="4A7EBB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EDA916" id="officeArt object" o:spid="_x0000_s1026" alt="Прямая соединительная линия 2" style="position:absolute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" from="1.5pt,8.35pt" to="470.2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" strokecolor="#4a7ebb" strokeweight="2.25pt">
                <w10:wrap anchory="line"/>
              </v:line>
            </w:pict>
          </mc:Fallback>
        </mc:AlternateContent>
      </w:r>
    </w:p>
    <w:p w:rsidR="000707A7" w:rsidRDefault="00B16B44" w:rsidP="00100448">
      <w:pPr>
        <w:ind w:left="567"/>
        <w:jc w:val="center"/>
        <w:rPr>
          <w:rFonts w:ascii="Times New Roman" w:eastAsia="Times New Roman" w:hAnsi="Times New Roman" w:cs="Times New Roman"/>
        </w:rPr>
      </w:pPr>
      <w:r w:rsidRPr="00B16B44">
        <w:rPr>
          <w:rFonts w:ascii="Times New Roman" w:hAnsi="Times New Roman"/>
          <w:b/>
          <w:bCs/>
          <w:sz w:val="32"/>
          <w:szCs w:val="32"/>
        </w:rPr>
        <w:t xml:space="preserve">на предоставление права использования результата интеллектуальной деятельности (РИД) – программы ЭВМ: «Автоматизированная система управленческого документооборота «АСУД» версия 3» </w:t>
      </w:r>
      <w:r w:rsidR="00756183">
        <w:rPr>
          <w:rFonts w:ascii="Times New Roman" w:hAnsi="Times New Roman"/>
          <w:b/>
          <w:bCs/>
          <w:sz w:val="32"/>
          <w:szCs w:val="32"/>
        </w:rPr>
        <w:t>для</w:t>
      </w:r>
      <w:r w:rsidR="000707A7" w:rsidRPr="00092946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100448" w:rsidRPr="00100448">
        <w:rPr>
          <w:rFonts w:ascii="Times New Roman" w:hAnsi="Times New Roman"/>
          <w:b/>
          <w:bCs/>
          <w:sz w:val="32"/>
          <w:szCs w:val="32"/>
        </w:rPr>
        <w:t xml:space="preserve">АО </w:t>
      </w:r>
      <w:r w:rsidR="00100448">
        <w:rPr>
          <w:rFonts w:ascii="Times New Roman" w:hAnsi="Times New Roman"/>
          <w:b/>
          <w:bCs/>
          <w:sz w:val="32"/>
          <w:szCs w:val="32"/>
        </w:rPr>
        <w:t>«</w:t>
      </w:r>
      <w:r w:rsidR="00100448" w:rsidRPr="00100448">
        <w:rPr>
          <w:rFonts w:ascii="Times New Roman" w:hAnsi="Times New Roman"/>
          <w:b/>
          <w:bCs/>
          <w:sz w:val="32"/>
          <w:szCs w:val="32"/>
        </w:rPr>
        <w:t>Петербургская сбытовая компания</w:t>
      </w:r>
      <w:r w:rsidR="00100448">
        <w:rPr>
          <w:rFonts w:ascii="Times New Roman" w:hAnsi="Times New Roman"/>
          <w:b/>
          <w:bCs/>
          <w:sz w:val="32"/>
          <w:szCs w:val="32"/>
        </w:rPr>
        <w:t>»</w:t>
      </w:r>
    </w:p>
    <w:p w:rsidR="000707A7" w:rsidRDefault="000707A7" w:rsidP="000707A7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0707A7" w:rsidRDefault="000707A7" w:rsidP="000707A7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0707A7" w:rsidRDefault="000707A7" w:rsidP="000707A7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0707A7" w:rsidRDefault="000707A7" w:rsidP="000707A7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0707A7" w:rsidRDefault="000707A7" w:rsidP="000707A7">
      <w:pPr>
        <w:spacing w:before="120" w:after="12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C50DA">
        <w:rPr>
          <w:rFonts w:ascii="Times New Roman" w:hAnsi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04D7A419" wp14:editId="5FBEF59F">
                <wp:simplePos x="0" y="0"/>
                <wp:positionH relativeFrom="column">
                  <wp:posOffset>16802</wp:posOffset>
                </wp:positionH>
                <wp:positionV relativeFrom="line">
                  <wp:posOffset>252285</wp:posOffset>
                </wp:positionV>
                <wp:extent cx="1909267" cy="0"/>
                <wp:effectExtent l="0" t="0" r="0" b="0"/>
                <wp:wrapNone/>
                <wp:docPr id="1" name="officeArt object" descr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9267" cy="0"/>
                        </a:xfrm>
                        <a:prstGeom prst="line">
                          <a:avLst/>
                        </a:prstGeom>
                        <a:noFill/>
                        <a:ln w="28575" cap="flat">
                          <a:solidFill>
                            <a:srgbClr val="4A7EBB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B54E0A" id="officeArt object" o:spid="_x0000_s1026" alt="Прямая соединительная линия 3" style="position:absolute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" from="1.3pt,19.85pt" to="151.65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" strokecolor="#4a7ebb" strokeweight="2.25pt">
                <w10:wrap anchory="line"/>
              </v:line>
            </w:pict>
          </mc:Fallback>
        </mc:AlternateContent>
      </w:r>
      <w:r w:rsidR="00110D1C">
        <w:rPr>
          <w:rFonts w:ascii="Times New Roman" w:hAnsi="Times New Roman"/>
          <w:b/>
          <w:bCs/>
          <w:sz w:val="28"/>
          <w:szCs w:val="28"/>
        </w:rPr>
        <w:t>26</w:t>
      </w:r>
      <w:r w:rsidR="008C14F9" w:rsidRPr="002C50DA">
        <w:rPr>
          <w:rFonts w:ascii="Times New Roman" w:hAnsi="Times New Roman"/>
          <w:b/>
          <w:bCs/>
          <w:sz w:val="28"/>
          <w:szCs w:val="28"/>
        </w:rPr>
        <w:t xml:space="preserve"> ию</w:t>
      </w:r>
      <w:r w:rsidR="00110D1C">
        <w:rPr>
          <w:rFonts w:ascii="Times New Roman" w:hAnsi="Times New Roman"/>
          <w:b/>
          <w:bCs/>
          <w:sz w:val="28"/>
          <w:szCs w:val="28"/>
        </w:rPr>
        <w:t>н</w:t>
      </w:r>
      <w:r w:rsidR="008C14F9" w:rsidRPr="002C50DA">
        <w:rPr>
          <w:rFonts w:ascii="Times New Roman" w:hAnsi="Times New Roman"/>
          <w:b/>
          <w:bCs/>
          <w:sz w:val="28"/>
          <w:szCs w:val="28"/>
        </w:rPr>
        <w:t>я</w:t>
      </w:r>
      <w:r w:rsidR="00FA2FDF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20</w:t>
      </w:r>
      <w:r w:rsidR="00E76DD0">
        <w:rPr>
          <w:rFonts w:ascii="Times New Roman" w:hAnsi="Times New Roman"/>
          <w:b/>
          <w:bCs/>
          <w:sz w:val="28"/>
          <w:szCs w:val="28"/>
        </w:rPr>
        <w:t>2</w:t>
      </w:r>
      <w:r w:rsidR="00752D16">
        <w:rPr>
          <w:rFonts w:ascii="Times New Roman" w:hAnsi="Times New Roman"/>
          <w:b/>
          <w:bCs/>
          <w:sz w:val="28"/>
          <w:szCs w:val="28"/>
        </w:rPr>
        <w:t>3</w:t>
      </w:r>
      <w:r>
        <w:rPr>
          <w:rFonts w:ascii="Times New Roman" w:hAnsi="Times New Roman"/>
          <w:b/>
          <w:bCs/>
          <w:sz w:val="28"/>
          <w:szCs w:val="28"/>
        </w:rPr>
        <w:t xml:space="preserve"> г.</w:t>
      </w:r>
    </w:p>
    <w:p w:rsidR="000707A7" w:rsidRDefault="000707A7" w:rsidP="000707A7">
      <w:pPr>
        <w:spacing w:before="120"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>ООО «Интер РАО - ИТ»</w:t>
      </w:r>
    </w:p>
    <w:p w:rsidR="000707A7" w:rsidRDefault="000707A7" w:rsidP="000707A7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0707A7" w:rsidRDefault="000707A7" w:rsidP="000707A7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0707A7" w:rsidRDefault="000707A7" w:rsidP="000707A7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0707A7" w:rsidRDefault="000707A7" w:rsidP="000707A7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0707A7" w:rsidRDefault="000707A7" w:rsidP="000707A7">
      <w:pPr>
        <w:pStyle w:val="a4"/>
        <w:jc w:val="center"/>
        <w:rPr>
          <w:b/>
          <w:bCs/>
          <w:i/>
          <w:iCs/>
          <w:color w:val="365F91"/>
          <w:u w:color="365F91"/>
        </w:rPr>
      </w:pPr>
      <w:r>
        <w:rPr>
          <w:b/>
          <w:bCs/>
          <w:i/>
          <w:iCs/>
          <w:color w:val="365F91"/>
          <w:u w:color="365F91"/>
        </w:rPr>
        <w:t>г. Москва, 20</w:t>
      </w:r>
      <w:r w:rsidR="00E76DD0">
        <w:rPr>
          <w:b/>
          <w:bCs/>
          <w:i/>
          <w:iCs/>
          <w:color w:val="365F91"/>
          <w:u w:color="365F91"/>
        </w:rPr>
        <w:t>2</w:t>
      </w:r>
      <w:r w:rsidR="00752D16">
        <w:rPr>
          <w:b/>
          <w:bCs/>
          <w:i/>
          <w:iCs/>
          <w:color w:val="365F91"/>
          <w:u w:color="365F91"/>
        </w:rPr>
        <w:t>3</w:t>
      </w:r>
    </w:p>
    <w:p w:rsidR="000707A7" w:rsidRDefault="000707A7" w:rsidP="000707A7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0707A7" w:rsidRDefault="000707A7" w:rsidP="000707A7">
      <w:pPr>
        <w:pStyle w:val="a6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lastRenderedPageBreak/>
        <w:t>Оглавление</w:t>
      </w:r>
    </w:p>
    <w:p w:rsidR="000707A7" w:rsidRDefault="000707A7" w:rsidP="000707A7"/>
    <w:p w:rsidR="000707A7" w:rsidRDefault="000707A7" w:rsidP="000707A7">
      <w:pPr>
        <w:rPr>
          <w:noProof/>
        </w:rPr>
      </w:pPr>
      <w:r>
        <w:fldChar w:fldCharType="begin"/>
      </w:r>
      <w:r>
        <w:instrText xml:space="preserve"> TOC \t "heading 1, 1,heading 2, 2,Заголовк 2 (РЭР), 3"</w:instrText>
      </w:r>
      <w:r>
        <w:fldChar w:fldCharType="separate"/>
      </w:r>
    </w:p>
    <w:p w:rsidR="000707A7" w:rsidRPr="00BC6608" w:rsidRDefault="000707A7" w:rsidP="000707A7">
      <w:pPr>
        <w:pStyle w:val="12"/>
        <w:numPr>
          <w:ilvl w:val="0"/>
          <w:numId w:val="1"/>
        </w:numPr>
        <w:rPr>
          <w:rFonts w:ascii="Times New Roman" w:hAnsi="Times New Roman" w:cs="Times New Roman"/>
          <w:noProof/>
        </w:rPr>
      </w:pPr>
      <w:r w:rsidRPr="00BC6608">
        <w:rPr>
          <w:rFonts w:ascii="Times New Roman" w:hAnsi="Times New Roman" w:cs="Times New Roman"/>
          <w:noProof/>
        </w:rPr>
        <w:t>ФИНАНСОВЫЕ УСЛОВИЯ РЕАЛИЗАЦИИ</w:t>
      </w:r>
      <w:r w:rsidRPr="00BC6608">
        <w:rPr>
          <w:rFonts w:ascii="Times New Roman" w:hAnsi="Times New Roman" w:cs="Times New Roman"/>
          <w:noProof/>
        </w:rPr>
        <w:tab/>
      </w:r>
      <w:r w:rsidRPr="00BC6608">
        <w:rPr>
          <w:rFonts w:ascii="Times New Roman" w:hAnsi="Times New Roman" w:cs="Times New Roman"/>
          <w:noProof/>
        </w:rPr>
        <w:fldChar w:fldCharType="begin"/>
      </w:r>
      <w:r w:rsidRPr="00BC6608">
        <w:rPr>
          <w:rFonts w:ascii="Times New Roman" w:hAnsi="Times New Roman" w:cs="Times New Roman"/>
          <w:noProof/>
        </w:rPr>
        <w:instrText xml:space="preserve"> PAGEREF _Toc \h </w:instrText>
      </w:r>
      <w:r w:rsidRPr="00BC6608">
        <w:rPr>
          <w:rFonts w:ascii="Times New Roman" w:hAnsi="Times New Roman" w:cs="Times New Roman"/>
          <w:noProof/>
        </w:rPr>
      </w:r>
      <w:r w:rsidRPr="00BC6608">
        <w:rPr>
          <w:rFonts w:ascii="Times New Roman" w:hAnsi="Times New Roman" w:cs="Times New Roman"/>
          <w:noProof/>
        </w:rPr>
        <w:fldChar w:fldCharType="separate"/>
      </w:r>
      <w:r w:rsidRPr="00BC6608">
        <w:rPr>
          <w:rFonts w:ascii="Times New Roman" w:hAnsi="Times New Roman" w:cs="Times New Roman"/>
          <w:noProof/>
        </w:rPr>
        <w:t>3</w:t>
      </w:r>
      <w:r w:rsidRPr="00BC6608">
        <w:rPr>
          <w:rFonts w:ascii="Times New Roman" w:hAnsi="Times New Roman" w:cs="Times New Roman"/>
          <w:noProof/>
        </w:rPr>
        <w:fldChar w:fldCharType="end"/>
      </w:r>
    </w:p>
    <w:p w:rsidR="000707A7" w:rsidRPr="00BC6608" w:rsidRDefault="000707A7" w:rsidP="000707A7">
      <w:pPr>
        <w:pStyle w:val="12"/>
        <w:numPr>
          <w:ilvl w:val="0"/>
          <w:numId w:val="2"/>
        </w:numPr>
        <w:rPr>
          <w:rFonts w:ascii="Times New Roman" w:hAnsi="Times New Roman" w:cs="Times New Roman"/>
          <w:noProof/>
        </w:rPr>
      </w:pPr>
      <w:r w:rsidRPr="00BC6608">
        <w:rPr>
          <w:rFonts w:ascii="Times New Roman" w:hAnsi="Times New Roman" w:cs="Times New Roman"/>
          <w:noProof/>
        </w:rPr>
        <w:t>ОПИСАНИЕ ПРЕДЛОЖЕНИЯ</w:t>
      </w:r>
      <w:r w:rsidRPr="00BC6608">
        <w:rPr>
          <w:rFonts w:ascii="Times New Roman" w:hAnsi="Times New Roman" w:cs="Times New Roman"/>
          <w:noProof/>
        </w:rPr>
        <w:tab/>
      </w:r>
      <w:r w:rsidR="00512004">
        <w:rPr>
          <w:rFonts w:ascii="Times New Roman" w:hAnsi="Times New Roman" w:cs="Times New Roman"/>
          <w:noProof/>
        </w:rPr>
        <w:t>4</w:t>
      </w:r>
    </w:p>
    <w:p w:rsidR="000707A7" w:rsidRPr="00B305AD" w:rsidRDefault="000707A7" w:rsidP="000707A7">
      <w:pPr>
        <w:pStyle w:val="30"/>
        <w:numPr>
          <w:ilvl w:val="1"/>
          <w:numId w:val="2"/>
        </w:numPr>
        <w:rPr>
          <w:rFonts w:eastAsia="Calibri"/>
          <w:noProof/>
        </w:rPr>
      </w:pPr>
      <w:r w:rsidRPr="00B305AD">
        <w:rPr>
          <w:rFonts w:eastAsia="Calibri"/>
          <w:noProof/>
        </w:rPr>
        <w:t>ЦЕЛИ</w:t>
      </w:r>
      <w:r w:rsidRPr="00B305AD">
        <w:rPr>
          <w:rFonts w:eastAsia="Calibri"/>
          <w:noProof/>
        </w:rPr>
        <w:tab/>
      </w:r>
      <w:r w:rsidR="00512004" w:rsidRPr="00B305AD">
        <w:rPr>
          <w:rFonts w:eastAsia="Calibri"/>
          <w:noProof/>
        </w:rPr>
        <w:t>4</w:t>
      </w:r>
    </w:p>
    <w:p w:rsidR="000707A7" w:rsidRPr="00B02323" w:rsidRDefault="00800D4F" w:rsidP="00800D4F">
      <w:pPr>
        <w:pStyle w:val="30"/>
        <w:ind w:left="0"/>
        <w:rPr>
          <w:rFonts w:eastAsia="Calibri"/>
          <w:noProof/>
        </w:rPr>
      </w:pPr>
      <w:r w:rsidRPr="00B305AD">
        <w:rPr>
          <w:rFonts w:eastAsia="Calibri"/>
          <w:noProof/>
        </w:rPr>
        <w:t>3</w:t>
      </w:r>
      <w:r w:rsidRPr="00B02323">
        <w:rPr>
          <w:rFonts w:eastAsia="Calibri"/>
          <w:noProof/>
        </w:rPr>
        <w:t>.     ОГРАНИЧЕНИЯ И ДОПУЩЕНИЯ</w:t>
      </w:r>
    </w:p>
    <w:p w:rsidR="000707A7" w:rsidRDefault="00B02323" w:rsidP="00B02323">
      <w:pPr>
        <w:pStyle w:val="12"/>
        <w:rPr>
          <w:noProof/>
        </w:rPr>
      </w:pPr>
      <w:r>
        <w:rPr>
          <w:rFonts w:ascii="Times New Roman" w:hAnsi="Times New Roman" w:cs="Times New Roman"/>
          <w:noProof/>
        </w:rPr>
        <w:t xml:space="preserve">4.     </w:t>
      </w:r>
      <w:r w:rsidR="000707A7" w:rsidRPr="00BC6608">
        <w:rPr>
          <w:rFonts w:ascii="Times New Roman" w:hAnsi="Times New Roman" w:cs="Times New Roman"/>
          <w:noProof/>
        </w:rPr>
        <w:t>З</w:t>
      </w:r>
      <w:r w:rsidR="000707A7" w:rsidRPr="00B305AD">
        <w:rPr>
          <w:rFonts w:ascii="Times New Roman" w:hAnsi="Times New Roman" w:cs="Times New Roman"/>
          <w:noProof/>
        </w:rPr>
        <w:t>АКЛЮЧИТЕЛЬНЫЕ ПОЛОЖЕНИ</w:t>
      </w:r>
      <w:r w:rsidR="000707A7" w:rsidRPr="00BC6608">
        <w:rPr>
          <w:rFonts w:ascii="Times New Roman" w:hAnsi="Times New Roman" w:cs="Times New Roman"/>
          <w:noProof/>
        </w:rPr>
        <w:t>Я</w:t>
      </w:r>
      <w:r w:rsidR="000707A7">
        <w:rPr>
          <w:noProof/>
        </w:rPr>
        <w:tab/>
      </w:r>
      <w:r>
        <w:rPr>
          <w:noProof/>
        </w:rPr>
        <w:t>4</w:t>
      </w:r>
    </w:p>
    <w:p w:rsidR="000707A7" w:rsidRDefault="000707A7" w:rsidP="000707A7">
      <w:pPr>
        <w:rPr>
          <w:rFonts w:ascii="Times New Roman" w:eastAsia="Times New Roman" w:hAnsi="Times New Roman" w:cs="Times New Roman"/>
        </w:rPr>
      </w:pPr>
      <w:r>
        <w:fldChar w:fldCharType="end"/>
      </w:r>
    </w:p>
    <w:p w:rsidR="000707A7" w:rsidRDefault="000707A7" w:rsidP="000707A7">
      <w:pPr>
        <w:rPr>
          <w:rFonts w:ascii="Times New Roman" w:eastAsia="Times New Roman" w:hAnsi="Times New Roman" w:cs="Times New Roman"/>
        </w:rPr>
      </w:pPr>
    </w:p>
    <w:p w:rsidR="000707A7" w:rsidRDefault="000707A7" w:rsidP="000707A7">
      <w:pPr>
        <w:tabs>
          <w:tab w:val="left" w:pos="7066"/>
        </w:tabs>
        <w:sectPr w:rsidR="000707A7" w:rsidSect="008A7338">
          <w:footerReference w:type="default" r:id="rId8"/>
          <w:headerReference w:type="first" r:id="rId9"/>
          <w:footerReference w:type="first" r:id="rId10"/>
          <w:pgSz w:w="11900" w:h="16840"/>
          <w:pgMar w:top="1134" w:right="850" w:bottom="1134" w:left="1276" w:header="708" w:footer="0" w:gutter="0"/>
          <w:cols w:space="720"/>
          <w:titlePg/>
        </w:sectPr>
      </w:pPr>
      <w:r>
        <w:rPr>
          <w:rFonts w:ascii="Times New Roman" w:eastAsia="Times New Roman" w:hAnsi="Times New Roman" w:cs="Times New Roman"/>
        </w:rPr>
        <w:tab/>
      </w:r>
    </w:p>
    <w:p w:rsidR="00333E27" w:rsidRDefault="005262EC" w:rsidP="000707A7">
      <w:pPr>
        <w:pStyle w:val="13"/>
        <w:spacing w:before="120" w:after="120" w:line="240" w:lineRule="auto"/>
        <w:ind w:left="0"/>
        <w:jc w:val="both"/>
        <w:rPr>
          <w:sz w:val="24"/>
          <w:szCs w:val="24"/>
        </w:rPr>
      </w:pPr>
      <w:bookmarkStart w:id="0" w:name="_Ref352774167"/>
      <w:r>
        <w:rPr>
          <w:sz w:val="24"/>
          <w:szCs w:val="24"/>
        </w:rPr>
        <w:lastRenderedPageBreak/>
        <w:t xml:space="preserve">Компания ООО «Интер РАО - ИТ» </w:t>
      </w:r>
      <w:r w:rsidR="00333E27" w:rsidRPr="00333E27">
        <w:rPr>
          <w:sz w:val="24"/>
          <w:szCs w:val="24"/>
        </w:rPr>
        <w:t>высоко ценит возможность предоставления прав использования программы ЭВМ «Автоматизированная система управленческого документооборота «АСУД» версия 3» и выражае</w:t>
      </w:r>
      <w:r>
        <w:rPr>
          <w:sz w:val="24"/>
          <w:szCs w:val="24"/>
        </w:rPr>
        <w:t>т</w:t>
      </w:r>
      <w:r w:rsidR="00333E27" w:rsidRPr="00333E27">
        <w:rPr>
          <w:sz w:val="24"/>
          <w:szCs w:val="24"/>
        </w:rPr>
        <w:t xml:space="preserve"> признательность за изучение подготовленного материала.</w:t>
      </w:r>
    </w:p>
    <w:p w:rsidR="000707A7" w:rsidRDefault="000707A7" w:rsidP="000707A7">
      <w:pPr>
        <w:pStyle w:val="13"/>
        <w:spacing w:before="120" w:after="12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Качественное предоставление широкого спектра услуг доступа к ИТ-системам является приоритетным направлением деятельности ООО «Интер РАО - ИТ».</w:t>
      </w:r>
    </w:p>
    <w:p w:rsidR="000707A7" w:rsidRDefault="000707A7" w:rsidP="000707A7">
      <w:pPr>
        <w:pStyle w:val="13"/>
        <w:spacing w:before="120" w:after="12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Срок действия настоящего технико-коммерческого предложения – до </w:t>
      </w:r>
      <w:r w:rsidR="00EA3B82">
        <w:rPr>
          <w:sz w:val="24"/>
          <w:szCs w:val="24"/>
        </w:rPr>
        <w:t>3</w:t>
      </w:r>
      <w:r w:rsidR="00594A5A">
        <w:rPr>
          <w:sz w:val="24"/>
          <w:szCs w:val="24"/>
        </w:rPr>
        <w:t>1</w:t>
      </w:r>
      <w:r w:rsidR="00EA3B82">
        <w:rPr>
          <w:sz w:val="24"/>
          <w:szCs w:val="24"/>
        </w:rPr>
        <w:t>.</w:t>
      </w:r>
      <w:r w:rsidR="00594A5A">
        <w:rPr>
          <w:sz w:val="24"/>
          <w:szCs w:val="24"/>
        </w:rPr>
        <w:t>12</w:t>
      </w:r>
      <w:r>
        <w:rPr>
          <w:sz w:val="24"/>
          <w:szCs w:val="24"/>
        </w:rPr>
        <w:t>.20</w:t>
      </w:r>
      <w:r w:rsidR="00C550BF">
        <w:rPr>
          <w:sz w:val="24"/>
          <w:szCs w:val="24"/>
        </w:rPr>
        <w:t>2</w:t>
      </w:r>
      <w:r w:rsidR="00110D1C">
        <w:rPr>
          <w:sz w:val="24"/>
          <w:szCs w:val="24"/>
        </w:rPr>
        <w:t>3</w:t>
      </w:r>
      <w:r>
        <w:rPr>
          <w:sz w:val="24"/>
          <w:szCs w:val="24"/>
        </w:rPr>
        <w:t>.</w:t>
      </w:r>
    </w:p>
    <w:p w:rsidR="000707A7" w:rsidRDefault="000707A7" w:rsidP="000707A7">
      <w:pPr>
        <w:pStyle w:val="10"/>
        <w:numPr>
          <w:ilvl w:val="0"/>
          <w:numId w:val="9"/>
        </w:numPr>
        <w:spacing w:before="20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Toc"/>
      <w:r>
        <w:rPr>
          <w:rFonts w:ascii="Times New Roman" w:hAnsi="Times New Roman"/>
          <w:sz w:val="24"/>
          <w:szCs w:val="24"/>
        </w:rPr>
        <w:t>ФИНАНСОВЫЕ УСЛОВИЯ РЕАЛИЗАЦИИ</w:t>
      </w:r>
      <w:bookmarkEnd w:id="1"/>
    </w:p>
    <w:p w:rsidR="000707A7" w:rsidRDefault="002F534F" w:rsidP="000707A7">
      <w:pPr>
        <w:pStyle w:val="13"/>
        <w:spacing w:before="120" w:after="120" w:line="240" w:lineRule="auto"/>
        <w:ind w:left="0"/>
        <w:jc w:val="both"/>
        <w:rPr>
          <w:sz w:val="24"/>
          <w:szCs w:val="24"/>
        </w:rPr>
      </w:pPr>
      <w:r w:rsidRPr="002F534F">
        <w:rPr>
          <w:sz w:val="24"/>
          <w:szCs w:val="24"/>
        </w:rPr>
        <w:t>Компания ООО «Интер РАО - ИТ» предлагает заключение лицензионного договора на предоставление права использования программы ЭВМ «Автоматизированная система управленческого документооборота «АСУД» версия 3» на бессрочный период.</w:t>
      </w:r>
    </w:p>
    <w:p w:rsidR="00160B15" w:rsidRDefault="00160B15" w:rsidP="000707A7">
      <w:pPr>
        <w:pStyle w:val="13"/>
        <w:spacing w:before="120" w:after="120" w:line="240" w:lineRule="auto"/>
        <w:ind w:left="0"/>
        <w:jc w:val="both"/>
        <w:rPr>
          <w:sz w:val="24"/>
          <w:szCs w:val="24"/>
        </w:rPr>
      </w:pPr>
      <w:r w:rsidRPr="00160B15">
        <w:rPr>
          <w:sz w:val="24"/>
          <w:szCs w:val="24"/>
        </w:rPr>
        <w:t>Размер Лицензионного вознаграждения за предоставление бессрочного права использования программы ЭВМ «Автоматизированная система управленческого документооборота «АСУД» версия 3» для одного пользователя</w:t>
      </w:r>
      <w:r w:rsidR="009E3E86" w:rsidRPr="009E3E86">
        <w:rPr>
          <w:sz w:val="24"/>
          <w:szCs w:val="24"/>
        </w:rPr>
        <w:t xml:space="preserve"> </w:t>
      </w:r>
      <w:r w:rsidRPr="00160B15">
        <w:rPr>
          <w:sz w:val="24"/>
          <w:szCs w:val="24"/>
        </w:rPr>
        <w:t>составляет 5 000,00 рублей без учета НДС. НДС не облагается в соответствии с пп.26 п.2 ст.149 НК РФ.</w:t>
      </w:r>
    </w:p>
    <w:p w:rsidR="000707A7" w:rsidRDefault="000707A7" w:rsidP="000707A7">
      <w:pPr>
        <w:pStyle w:val="13"/>
        <w:spacing w:before="120" w:after="12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Дополнительно информируем о стоимости лицензий системы «АСУД И</w:t>
      </w:r>
      <w:r w:rsidR="004F5360" w:rsidRPr="004F5360">
        <w:rPr>
          <w:sz w:val="24"/>
          <w:szCs w:val="24"/>
        </w:rPr>
        <w:t>К</w:t>
      </w:r>
      <w:r>
        <w:rPr>
          <w:sz w:val="24"/>
          <w:szCs w:val="24"/>
        </w:rPr>
        <w:t>»</w:t>
      </w:r>
      <w:r w:rsidR="003027A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(Таблица </w:t>
      </w:r>
      <w:r w:rsidR="00CB4EDB">
        <w:rPr>
          <w:sz w:val="24"/>
          <w:szCs w:val="24"/>
        </w:rPr>
        <w:t>1</w:t>
      </w:r>
      <w:r w:rsidR="00C23523">
        <w:rPr>
          <w:sz w:val="24"/>
          <w:szCs w:val="24"/>
        </w:rPr>
        <w:t>).</w:t>
      </w:r>
    </w:p>
    <w:p w:rsidR="000707A7" w:rsidRDefault="000707A7" w:rsidP="000707A7">
      <w:pPr>
        <w:spacing w:before="240" w:after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Таблица </w:t>
      </w:r>
      <w:r w:rsidR="00CB4EDB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0"/>
          <w:szCs w:val="20"/>
        </w:rPr>
        <w:t xml:space="preserve">. </w:t>
      </w:r>
      <w:r w:rsidR="00D840C7">
        <w:rPr>
          <w:rFonts w:ascii="Times New Roman" w:hAnsi="Times New Roman"/>
          <w:sz w:val="20"/>
          <w:szCs w:val="20"/>
        </w:rPr>
        <w:t>Расшифровка</w:t>
      </w:r>
      <w:r>
        <w:rPr>
          <w:rFonts w:ascii="Times New Roman" w:hAnsi="Times New Roman"/>
          <w:sz w:val="20"/>
          <w:szCs w:val="20"/>
        </w:rPr>
        <w:t xml:space="preserve"> </w:t>
      </w:r>
      <w:r w:rsidR="00D840C7">
        <w:rPr>
          <w:rFonts w:ascii="Times New Roman" w:hAnsi="Times New Roman"/>
          <w:sz w:val="20"/>
          <w:szCs w:val="20"/>
        </w:rPr>
        <w:t xml:space="preserve">размера лицензионного </w:t>
      </w:r>
      <w:r w:rsidR="00115992">
        <w:rPr>
          <w:rFonts w:ascii="Times New Roman" w:hAnsi="Times New Roman"/>
          <w:sz w:val="20"/>
          <w:szCs w:val="20"/>
        </w:rPr>
        <w:t>вознаграж</w:t>
      </w:r>
      <w:r w:rsidR="00D840C7">
        <w:rPr>
          <w:rFonts w:ascii="Times New Roman" w:hAnsi="Times New Roman"/>
          <w:sz w:val="20"/>
          <w:szCs w:val="20"/>
        </w:rPr>
        <w:t>дения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16"/>
        <w:gridCol w:w="2945"/>
        <w:gridCol w:w="2372"/>
        <w:gridCol w:w="1604"/>
        <w:gridCol w:w="2326"/>
      </w:tblGrid>
      <w:tr w:rsidR="0083778F" w:rsidTr="00607123">
        <w:trPr>
          <w:trHeight w:val="1532"/>
        </w:trPr>
        <w:tc>
          <w:tcPr>
            <w:tcW w:w="724" w:type="dxa"/>
            <w:shd w:val="clear" w:color="auto" w:fill="D9D9D9" w:themeFill="background1" w:themeFillShade="D9"/>
            <w:vAlign w:val="center"/>
          </w:tcPr>
          <w:p w:rsidR="0083778F" w:rsidRDefault="0083778F" w:rsidP="00607123">
            <w:pPr>
              <w:pStyle w:val="a7"/>
              <w:widowControl w:val="0"/>
              <w:spacing w:after="240"/>
              <w:ind w:left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№</w:t>
            </w:r>
          </w:p>
        </w:tc>
        <w:tc>
          <w:tcPr>
            <w:tcW w:w="4673" w:type="dxa"/>
            <w:shd w:val="clear" w:color="auto" w:fill="D9D9D9" w:themeFill="background1" w:themeFillShade="D9"/>
            <w:vAlign w:val="center"/>
          </w:tcPr>
          <w:p w:rsidR="0083778F" w:rsidRDefault="0083778F" w:rsidP="00607123">
            <w:pPr>
              <w:pStyle w:val="a7"/>
              <w:widowControl w:val="0"/>
              <w:spacing w:after="240"/>
              <w:ind w:left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Наименование</w:t>
            </w:r>
          </w:p>
        </w:tc>
        <w:tc>
          <w:tcPr>
            <w:tcW w:w="3783" w:type="dxa"/>
            <w:shd w:val="clear" w:color="auto" w:fill="D9D9D9" w:themeFill="background1" w:themeFillShade="D9"/>
            <w:vAlign w:val="center"/>
          </w:tcPr>
          <w:p w:rsidR="0083778F" w:rsidRDefault="0083778F" w:rsidP="00607123">
            <w:pPr>
              <w:pStyle w:val="a7"/>
              <w:widowControl w:val="0"/>
              <w:spacing w:after="240"/>
              <w:ind w:left="0"/>
              <w:jc w:val="center"/>
              <w:rPr>
                <w:rFonts w:eastAsia="Calibri"/>
                <w:b/>
                <w:bCs/>
              </w:rPr>
            </w:pPr>
            <w:r w:rsidRPr="002E5A31">
              <w:rPr>
                <w:rFonts w:eastAsia="Times New Roman"/>
                <w:b/>
              </w:rPr>
              <w:t xml:space="preserve">Размер Лицензионного вознаграждения </w:t>
            </w:r>
            <w:r>
              <w:rPr>
                <w:rFonts w:eastAsia="Times New Roman"/>
                <w:b/>
              </w:rPr>
              <w:t xml:space="preserve">за 1 лицензию </w:t>
            </w:r>
            <w:r w:rsidRPr="002E5A31">
              <w:rPr>
                <w:rFonts w:eastAsia="Times New Roman"/>
                <w:b/>
              </w:rPr>
              <w:t>(руб.</w:t>
            </w:r>
            <w:r>
              <w:rPr>
                <w:rFonts w:eastAsia="Times New Roman"/>
                <w:b/>
              </w:rPr>
              <w:t>,</w:t>
            </w:r>
            <w:r w:rsidRPr="002E5A31">
              <w:rPr>
                <w:rFonts w:eastAsia="Times New Roman"/>
                <w:b/>
              </w:rPr>
              <w:t xml:space="preserve"> НДС не облагается в соответствии с пп.26 п.2 ст.149 НК РФ)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83778F" w:rsidRDefault="0083778F" w:rsidP="00607123">
            <w:pPr>
              <w:pStyle w:val="a7"/>
              <w:widowControl w:val="0"/>
              <w:spacing w:after="240"/>
              <w:ind w:left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Количество лицензий</w:t>
            </w:r>
          </w:p>
        </w:tc>
        <w:tc>
          <w:tcPr>
            <w:tcW w:w="3643" w:type="dxa"/>
            <w:shd w:val="clear" w:color="auto" w:fill="D9D9D9" w:themeFill="background1" w:themeFillShade="D9"/>
            <w:vAlign w:val="center"/>
          </w:tcPr>
          <w:p w:rsidR="0083778F" w:rsidRDefault="0083778F" w:rsidP="00607123">
            <w:pPr>
              <w:pStyle w:val="a7"/>
              <w:widowControl w:val="0"/>
              <w:spacing w:after="240"/>
              <w:ind w:left="0"/>
              <w:jc w:val="center"/>
              <w:rPr>
                <w:rFonts w:eastAsia="Calibri"/>
                <w:b/>
                <w:bCs/>
              </w:rPr>
            </w:pPr>
            <w:r w:rsidRPr="002E5A31">
              <w:rPr>
                <w:rFonts w:eastAsia="Times New Roman"/>
                <w:b/>
              </w:rPr>
              <w:t>Размер Лицензионного вознаграждения (руб.</w:t>
            </w:r>
            <w:r>
              <w:rPr>
                <w:rFonts w:eastAsia="Times New Roman"/>
                <w:b/>
              </w:rPr>
              <w:t>,</w:t>
            </w:r>
            <w:r w:rsidRPr="002E5A31">
              <w:rPr>
                <w:rFonts w:eastAsia="Times New Roman"/>
                <w:b/>
              </w:rPr>
              <w:t xml:space="preserve"> НДС не облагается в соответствии с пп.26 п.2 ст.149 НК РФ)</w:t>
            </w:r>
          </w:p>
        </w:tc>
      </w:tr>
      <w:tr w:rsidR="0083778F" w:rsidRPr="00F22E32" w:rsidTr="00607123">
        <w:trPr>
          <w:trHeight w:val="781"/>
        </w:trPr>
        <w:tc>
          <w:tcPr>
            <w:tcW w:w="724" w:type="dxa"/>
            <w:vAlign w:val="center"/>
          </w:tcPr>
          <w:p w:rsidR="0083778F" w:rsidRDefault="0083778F" w:rsidP="00607123">
            <w:pPr>
              <w:pStyle w:val="a7"/>
              <w:widowControl w:val="0"/>
              <w:spacing w:after="240"/>
              <w:ind w:left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1</w:t>
            </w:r>
          </w:p>
        </w:tc>
        <w:tc>
          <w:tcPr>
            <w:tcW w:w="4673" w:type="dxa"/>
            <w:vAlign w:val="center"/>
          </w:tcPr>
          <w:p w:rsidR="0083778F" w:rsidRPr="0097106D" w:rsidRDefault="0083778F" w:rsidP="00607123">
            <w:pPr>
              <w:pStyle w:val="a7"/>
              <w:widowControl w:val="0"/>
              <w:spacing w:after="240"/>
              <w:ind w:left="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Программа ЭВМ </w:t>
            </w:r>
            <w:r w:rsidRPr="002E5A31">
              <w:rPr>
                <w:rFonts w:eastAsia="Times New Roman"/>
              </w:rPr>
              <w:t>«</w:t>
            </w:r>
            <w:r w:rsidRPr="0097106D">
              <w:rPr>
                <w:rFonts w:eastAsia="Times New Roman"/>
              </w:rPr>
              <w:t xml:space="preserve">Автоматизированная система управленческого документооборота «АСУД» версия </w:t>
            </w:r>
            <w:r>
              <w:rPr>
                <w:rFonts w:eastAsia="Times New Roman"/>
              </w:rPr>
              <w:t>3</w:t>
            </w:r>
            <w:r w:rsidRPr="002E5A31">
              <w:rPr>
                <w:rFonts w:eastAsia="Times New Roman"/>
              </w:rPr>
              <w:t>»</w:t>
            </w:r>
          </w:p>
        </w:tc>
        <w:tc>
          <w:tcPr>
            <w:tcW w:w="3783" w:type="dxa"/>
            <w:vAlign w:val="center"/>
          </w:tcPr>
          <w:p w:rsidR="0083778F" w:rsidRDefault="0083778F" w:rsidP="00607123">
            <w:pPr>
              <w:pStyle w:val="a7"/>
              <w:widowControl w:val="0"/>
              <w:spacing w:after="240"/>
              <w:ind w:left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5</w:t>
            </w:r>
            <w:r>
              <w:rPr>
                <w:rFonts w:eastAsia="Times New Roman"/>
              </w:rPr>
              <w:t xml:space="preserve"> 000,00</w:t>
            </w:r>
          </w:p>
        </w:tc>
        <w:tc>
          <w:tcPr>
            <w:tcW w:w="2268" w:type="dxa"/>
            <w:vAlign w:val="center"/>
          </w:tcPr>
          <w:p w:rsidR="0083778F" w:rsidRDefault="00100448" w:rsidP="00607123">
            <w:pPr>
              <w:pStyle w:val="a7"/>
              <w:widowControl w:val="0"/>
              <w:spacing w:after="240"/>
              <w:ind w:left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186</w:t>
            </w:r>
          </w:p>
        </w:tc>
        <w:tc>
          <w:tcPr>
            <w:tcW w:w="3643" w:type="dxa"/>
            <w:shd w:val="clear" w:color="auto" w:fill="auto"/>
            <w:vAlign w:val="center"/>
          </w:tcPr>
          <w:p w:rsidR="00100448" w:rsidRPr="00F22E32" w:rsidRDefault="00100448" w:rsidP="00F22E32">
            <w:pPr>
              <w:pStyle w:val="a7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240"/>
              <w:ind w:left="0"/>
              <w:jc w:val="center"/>
              <w:rPr>
                <w:rFonts w:eastAsia="Times New Roman"/>
                <w:lang w:val="en-US"/>
              </w:rPr>
            </w:pPr>
            <w:r w:rsidRPr="00F22E32">
              <w:rPr>
                <w:rFonts w:eastAsia="Times New Roman"/>
                <w:lang w:val="en-US"/>
              </w:rPr>
              <w:t xml:space="preserve">        930 000,00   </w:t>
            </w:r>
          </w:p>
          <w:p w:rsidR="0083778F" w:rsidRPr="00F22E32" w:rsidRDefault="0083778F" w:rsidP="00F22E32">
            <w:pPr>
              <w:pStyle w:val="a7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240"/>
              <w:ind w:left="0"/>
              <w:jc w:val="center"/>
              <w:rPr>
                <w:rFonts w:eastAsia="Times New Roman"/>
                <w:lang w:val="en-US"/>
              </w:rPr>
            </w:pPr>
          </w:p>
        </w:tc>
      </w:tr>
      <w:tr w:rsidR="0083778F" w:rsidTr="00607123">
        <w:trPr>
          <w:trHeight w:val="521"/>
        </w:trPr>
        <w:tc>
          <w:tcPr>
            <w:tcW w:w="724" w:type="dxa"/>
          </w:tcPr>
          <w:p w:rsidR="0083778F" w:rsidRDefault="0083778F" w:rsidP="00607123">
            <w:pPr>
              <w:pStyle w:val="a7"/>
              <w:widowControl w:val="0"/>
              <w:spacing w:after="240"/>
              <w:ind w:left="0"/>
              <w:rPr>
                <w:rFonts w:eastAsia="Calibri"/>
                <w:b/>
                <w:bCs/>
              </w:rPr>
            </w:pPr>
          </w:p>
        </w:tc>
        <w:tc>
          <w:tcPr>
            <w:tcW w:w="4673" w:type="dxa"/>
            <w:vAlign w:val="center"/>
          </w:tcPr>
          <w:p w:rsidR="0083778F" w:rsidRDefault="0083778F" w:rsidP="00607123">
            <w:pPr>
              <w:pStyle w:val="a7"/>
              <w:widowControl w:val="0"/>
              <w:spacing w:after="240"/>
              <w:ind w:left="0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Итого</w:t>
            </w:r>
          </w:p>
        </w:tc>
        <w:tc>
          <w:tcPr>
            <w:tcW w:w="3783" w:type="dxa"/>
            <w:vAlign w:val="center"/>
          </w:tcPr>
          <w:p w:rsidR="0083778F" w:rsidRDefault="0083778F" w:rsidP="00607123">
            <w:pPr>
              <w:pStyle w:val="a7"/>
              <w:widowControl w:val="0"/>
              <w:spacing w:after="240"/>
              <w:ind w:left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:rsidR="0083778F" w:rsidRDefault="0083778F" w:rsidP="00607123">
            <w:pPr>
              <w:pStyle w:val="a7"/>
              <w:widowControl w:val="0"/>
              <w:spacing w:after="240"/>
              <w:ind w:left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3643" w:type="dxa"/>
            <w:vAlign w:val="center"/>
          </w:tcPr>
          <w:p w:rsidR="00100448" w:rsidRPr="00F22E32" w:rsidRDefault="00100448" w:rsidP="00F22E32">
            <w:pPr>
              <w:pStyle w:val="a7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240"/>
              <w:ind w:left="0"/>
              <w:jc w:val="center"/>
              <w:rPr>
                <w:rFonts w:eastAsia="Times New Roman"/>
                <w:lang w:val="en-US"/>
              </w:rPr>
            </w:pPr>
            <w:bookmarkStart w:id="2" w:name="_GoBack"/>
            <w:r w:rsidRPr="00F22E32">
              <w:rPr>
                <w:rFonts w:eastAsia="Times New Roman"/>
                <w:lang w:val="en-US"/>
              </w:rPr>
              <w:t xml:space="preserve">        930 000,00   </w:t>
            </w:r>
          </w:p>
          <w:bookmarkEnd w:id="2"/>
          <w:p w:rsidR="0083778F" w:rsidRPr="00F25C51" w:rsidRDefault="0083778F" w:rsidP="0083778F">
            <w:pPr>
              <w:pStyle w:val="a7"/>
              <w:widowControl w:val="0"/>
              <w:ind w:left="0"/>
              <w:jc w:val="center"/>
              <w:rPr>
                <w:rFonts w:eastAsia="Calibri"/>
                <w:b/>
                <w:bCs/>
              </w:rPr>
            </w:pPr>
          </w:p>
        </w:tc>
      </w:tr>
    </w:tbl>
    <w:p w:rsidR="0083778F" w:rsidRDefault="0083778F" w:rsidP="000707A7">
      <w:pPr>
        <w:spacing w:before="240" w:after="0"/>
        <w:jc w:val="right"/>
        <w:rPr>
          <w:rFonts w:ascii="Times New Roman" w:hAnsi="Times New Roman"/>
          <w:sz w:val="20"/>
          <w:szCs w:val="20"/>
        </w:rPr>
      </w:pPr>
    </w:p>
    <w:p w:rsidR="000707A7" w:rsidRDefault="000707A7" w:rsidP="000707A7">
      <w:pPr>
        <w:pStyle w:val="10"/>
        <w:numPr>
          <w:ilvl w:val="0"/>
          <w:numId w:val="10"/>
        </w:numPr>
        <w:spacing w:before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" w:name="_Toc1"/>
      <w:r>
        <w:rPr>
          <w:rFonts w:ascii="Times New Roman" w:hAnsi="Times New Roman"/>
          <w:sz w:val="24"/>
          <w:szCs w:val="24"/>
        </w:rPr>
        <w:t>ОПИСАНИЕ ПРЕДЛОЖЕНИЯ</w:t>
      </w:r>
      <w:bookmarkEnd w:id="3"/>
    </w:p>
    <w:p w:rsidR="000707A7" w:rsidRDefault="000707A7" w:rsidP="000707A7">
      <w:pPr>
        <w:pStyle w:val="21"/>
        <w:numPr>
          <w:ilvl w:val="1"/>
          <w:numId w:val="10"/>
        </w:numPr>
        <w:tabs>
          <w:tab w:val="left" w:pos="1440"/>
        </w:tabs>
        <w:spacing w:before="200"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_Toc2"/>
      <w:r>
        <w:rPr>
          <w:rFonts w:ascii="Times New Roman" w:hAnsi="Times New Roman"/>
          <w:sz w:val="24"/>
          <w:szCs w:val="24"/>
        </w:rPr>
        <w:t>ЦЕЛИ</w:t>
      </w:r>
      <w:bookmarkEnd w:id="4"/>
    </w:p>
    <w:bookmarkEnd w:id="0"/>
    <w:p w:rsidR="00160B15" w:rsidRPr="00744C93" w:rsidRDefault="00160B15" w:rsidP="00160B15">
      <w:pPr>
        <w:spacing w:after="0"/>
        <w:ind w:firstLine="576"/>
        <w:jc w:val="both"/>
        <w:rPr>
          <w:rFonts w:ascii="Times New Roman" w:hAnsi="Times New Roman" w:cs="Times New Roman"/>
          <w:sz w:val="24"/>
          <w:szCs w:val="24"/>
        </w:rPr>
      </w:pPr>
      <w:r w:rsidRPr="00744C93">
        <w:rPr>
          <w:rFonts w:ascii="Times New Roman" w:hAnsi="Times New Roman" w:cs="Times New Roman"/>
          <w:sz w:val="24"/>
          <w:szCs w:val="24"/>
        </w:rPr>
        <w:t xml:space="preserve">Основными целями заключения договора на </w:t>
      </w:r>
      <w:r w:rsidRPr="00000336">
        <w:rPr>
          <w:rFonts w:ascii="Times New Roman" w:hAnsi="Times New Roman" w:cs="Times New Roman"/>
          <w:sz w:val="24"/>
          <w:szCs w:val="24"/>
        </w:rPr>
        <w:t>предоставление прав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00336">
        <w:rPr>
          <w:rFonts w:ascii="Times New Roman" w:hAnsi="Times New Roman" w:cs="Times New Roman"/>
          <w:sz w:val="24"/>
          <w:szCs w:val="24"/>
        </w:rPr>
        <w:t xml:space="preserve"> использования </w:t>
      </w:r>
      <w:r>
        <w:rPr>
          <w:rFonts w:ascii="Times New Roman" w:hAnsi="Times New Roman" w:cs="Times New Roman"/>
          <w:sz w:val="24"/>
          <w:szCs w:val="24"/>
        </w:rPr>
        <w:t>программы ЭВМ</w:t>
      </w:r>
      <w:r w:rsidRPr="00000336">
        <w:rPr>
          <w:rFonts w:ascii="Times New Roman" w:hAnsi="Times New Roman" w:cs="Times New Roman"/>
          <w:sz w:val="24"/>
          <w:szCs w:val="24"/>
        </w:rPr>
        <w:t xml:space="preserve"> «</w:t>
      </w:r>
      <w:r w:rsidRPr="0097106D">
        <w:rPr>
          <w:rFonts w:ascii="Times New Roman" w:hAnsi="Times New Roman" w:cs="Times New Roman"/>
          <w:sz w:val="24"/>
          <w:szCs w:val="24"/>
        </w:rPr>
        <w:t xml:space="preserve">Автоматизированная система управленческого документооборота «АСУД» версия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0033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4C93">
        <w:rPr>
          <w:rFonts w:ascii="Times New Roman" w:hAnsi="Times New Roman" w:cs="Times New Roman"/>
          <w:sz w:val="24"/>
          <w:szCs w:val="24"/>
        </w:rPr>
        <w:t>являются:</w:t>
      </w:r>
    </w:p>
    <w:p w:rsidR="00160B15" w:rsidRPr="00C20E21" w:rsidRDefault="00160B15" w:rsidP="00160B15">
      <w:pPr>
        <w:pStyle w:val="a7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r>
        <w:t xml:space="preserve">использование </w:t>
      </w:r>
      <w:r w:rsidRPr="0097106D">
        <w:rPr>
          <w:sz w:val="24"/>
          <w:szCs w:val="24"/>
        </w:rPr>
        <w:t>Автоматизированн</w:t>
      </w:r>
      <w:r>
        <w:rPr>
          <w:sz w:val="24"/>
          <w:szCs w:val="24"/>
        </w:rPr>
        <w:t>ой</w:t>
      </w:r>
      <w:r w:rsidRPr="0097106D">
        <w:rPr>
          <w:sz w:val="24"/>
          <w:szCs w:val="24"/>
        </w:rPr>
        <w:t xml:space="preserve"> систем</w:t>
      </w:r>
      <w:r>
        <w:rPr>
          <w:sz w:val="24"/>
          <w:szCs w:val="24"/>
        </w:rPr>
        <w:t>ы</w:t>
      </w:r>
      <w:r w:rsidRPr="0097106D">
        <w:rPr>
          <w:sz w:val="24"/>
          <w:szCs w:val="24"/>
        </w:rPr>
        <w:t xml:space="preserve"> управленческого документооборота «АСУД»</w:t>
      </w:r>
      <w:r>
        <w:rPr>
          <w:sz w:val="24"/>
          <w:szCs w:val="24"/>
        </w:rPr>
        <w:t xml:space="preserve"> </w:t>
      </w:r>
      <w:r>
        <w:t xml:space="preserve">в </w:t>
      </w:r>
      <w:proofErr w:type="spellStart"/>
      <w:r>
        <w:t>импортозамещенной</w:t>
      </w:r>
      <w:proofErr w:type="spellEnd"/>
      <w:r>
        <w:t xml:space="preserve"> конфигурации;</w:t>
      </w:r>
    </w:p>
    <w:p w:rsidR="00160B15" w:rsidRPr="00062429" w:rsidRDefault="00160B15" w:rsidP="00160B15">
      <w:pPr>
        <w:pStyle w:val="a7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r w:rsidRPr="00062429">
        <w:t>повышение эффективности работы сотрудников с системой документооборота за счет улучшения эргономики пользовательского интерфейса</w:t>
      </w:r>
      <w:r>
        <w:rPr>
          <w:rFonts w:eastAsia="Times New Roman"/>
          <w:sz w:val="24"/>
          <w:szCs w:val="24"/>
        </w:rPr>
        <w:t>.</w:t>
      </w:r>
    </w:p>
    <w:p w:rsidR="000707A7" w:rsidRDefault="000707A7" w:rsidP="00800D4F">
      <w:pPr>
        <w:pStyle w:val="10"/>
        <w:numPr>
          <w:ilvl w:val="0"/>
          <w:numId w:val="10"/>
        </w:numPr>
        <w:spacing w:before="20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5" w:name="_Toc22"/>
      <w:r>
        <w:rPr>
          <w:rFonts w:ascii="Times New Roman" w:hAnsi="Times New Roman"/>
          <w:sz w:val="24"/>
          <w:szCs w:val="24"/>
        </w:rPr>
        <w:lastRenderedPageBreak/>
        <w:t xml:space="preserve">ОГРАНИЧЕНИЯ И ДОПУЩЕНИЯ </w:t>
      </w:r>
      <w:bookmarkEnd w:id="5"/>
    </w:p>
    <w:p w:rsidR="000707A7" w:rsidRDefault="000707A7" w:rsidP="000707A7">
      <w:pPr>
        <w:pStyle w:val="a7"/>
        <w:numPr>
          <w:ilvl w:val="0"/>
          <w:numId w:val="22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Система «</w:t>
      </w:r>
      <w:r w:rsidRPr="00092946">
        <w:rPr>
          <w:sz w:val="24"/>
          <w:szCs w:val="24"/>
        </w:rPr>
        <w:t>АСУД ИК</w:t>
      </w:r>
      <w:r>
        <w:rPr>
          <w:sz w:val="24"/>
          <w:szCs w:val="24"/>
        </w:rPr>
        <w:t xml:space="preserve">» физически располагается в </w:t>
      </w:r>
      <w:proofErr w:type="spellStart"/>
      <w:r>
        <w:rPr>
          <w:sz w:val="24"/>
          <w:szCs w:val="24"/>
        </w:rPr>
        <w:t>ЦОДе</w:t>
      </w:r>
      <w:proofErr w:type="spellEnd"/>
      <w:r>
        <w:rPr>
          <w:sz w:val="24"/>
          <w:szCs w:val="24"/>
        </w:rPr>
        <w:t xml:space="preserve"> ООО «Интер РАО - ИТ».</w:t>
      </w:r>
    </w:p>
    <w:p w:rsidR="000707A7" w:rsidRDefault="000707A7" w:rsidP="000707A7">
      <w:pPr>
        <w:pStyle w:val="a7"/>
        <w:numPr>
          <w:ilvl w:val="0"/>
          <w:numId w:val="22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Изменение/доработка функционала системы под требования Заказчика «</w:t>
      </w:r>
      <w:r w:rsidRPr="00092946">
        <w:rPr>
          <w:sz w:val="24"/>
          <w:szCs w:val="24"/>
        </w:rPr>
        <w:t>АСУД ИК</w:t>
      </w:r>
      <w:r>
        <w:rPr>
          <w:sz w:val="24"/>
          <w:szCs w:val="24"/>
        </w:rPr>
        <w:t>» не входит в перечень услуг данного предложения и предоставляется заказчику «как есть».</w:t>
      </w:r>
    </w:p>
    <w:p w:rsidR="000707A7" w:rsidRPr="00800D4F" w:rsidRDefault="000707A7" w:rsidP="00800D4F">
      <w:pPr>
        <w:pStyle w:val="10"/>
        <w:numPr>
          <w:ilvl w:val="0"/>
          <w:numId w:val="10"/>
        </w:numPr>
        <w:spacing w:before="200" w:after="240" w:line="240" w:lineRule="auto"/>
        <w:rPr>
          <w:rFonts w:ascii="Times New Roman" w:hAnsi="Times New Roman"/>
          <w:sz w:val="24"/>
          <w:szCs w:val="24"/>
        </w:rPr>
      </w:pPr>
      <w:bookmarkStart w:id="6" w:name="_Toc24"/>
      <w:r>
        <w:rPr>
          <w:rFonts w:ascii="Times New Roman" w:hAnsi="Times New Roman"/>
          <w:sz w:val="24"/>
          <w:szCs w:val="24"/>
        </w:rPr>
        <w:t>ЗАКЛЮЧИТЕЛЬНЫЕ ПОЛОЖЕНИЯ</w:t>
      </w:r>
      <w:bookmarkEnd w:id="6"/>
    </w:p>
    <w:p w:rsidR="000707A7" w:rsidRDefault="000707A7" w:rsidP="000707A7">
      <w:pPr>
        <w:pStyle w:val="13"/>
        <w:spacing w:before="120" w:after="12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Все положения, изложенные в настоящем документе, являются предварительными, и должны обсуждаться сторонами в процессе переговоров.</w:t>
      </w:r>
    </w:p>
    <w:p w:rsidR="000707A7" w:rsidRDefault="000707A7" w:rsidP="000707A7">
      <w:pPr>
        <w:pStyle w:val="13"/>
        <w:spacing w:before="120" w:after="12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Выражаем готовность к обсуждению требований и пожеланий Заказчика в части настоящего технико-коммерческого предложения.</w:t>
      </w:r>
    </w:p>
    <w:p w:rsidR="000707A7" w:rsidRDefault="000707A7" w:rsidP="000707A7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9C6993" w:rsidRDefault="009C6993" w:rsidP="000707A7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0707A7" w:rsidRDefault="000707A7" w:rsidP="000707A7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0707A7" w:rsidRDefault="000707A7" w:rsidP="000707A7">
      <w:pPr>
        <w:tabs>
          <w:tab w:val="right" w:pos="9779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Генеральный директор </w:t>
      </w:r>
      <w:r>
        <w:rPr>
          <w:rFonts w:ascii="Times New Roman" w:hAnsi="Times New Roman"/>
          <w:sz w:val="24"/>
          <w:szCs w:val="24"/>
        </w:rPr>
        <w:tab/>
      </w:r>
      <w:r w:rsidR="00D7089C">
        <w:rPr>
          <w:rFonts w:ascii="Times New Roman" w:hAnsi="Times New Roman"/>
          <w:sz w:val="24"/>
          <w:szCs w:val="24"/>
        </w:rPr>
        <w:t>Валов Александр Григорьевич</w:t>
      </w:r>
    </w:p>
    <w:p w:rsidR="000707A7" w:rsidRDefault="000707A7" w:rsidP="000707A7">
      <w:pPr>
        <w:tabs>
          <w:tab w:val="right" w:pos="9355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2309" w:rsidRDefault="00A02309" w:rsidP="00251FDF">
      <w:pPr>
        <w:tabs>
          <w:tab w:val="right" w:pos="9355"/>
        </w:tabs>
        <w:spacing w:before="120" w:after="120" w:line="240" w:lineRule="auto"/>
      </w:pPr>
    </w:p>
    <w:sectPr w:rsidR="00A02309">
      <w:headerReference w:type="default" r:id="rId11"/>
      <w:footerReference w:type="default" r:id="rId12"/>
      <w:pgSz w:w="11900" w:h="16840"/>
      <w:pgMar w:top="1134" w:right="851" w:bottom="1134" w:left="1276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1CE9" w:rsidRDefault="00081CE9">
      <w:pPr>
        <w:spacing w:after="0" w:line="240" w:lineRule="auto"/>
      </w:pPr>
      <w:r>
        <w:separator/>
      </w:r>
    </w:p>
  </w:endnote>
  <w:endnote w:type="continuationSeparator" w:id="0">
    <w:p w:rsidR="00081CE9" w:rsidRDefault="0008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89C" w:rsidRDefault="00D7089C">
    <w:pPr>
      <w:pStyle w:val="a4"/>
      <w:jc w:val="right"/>
      <w:rPr>
        <w:b/>
        <w:bCs/>
        <w:i/>
        <w:iCs/>
        <w:color w:val="365F91"/>
        <w:u w:color="365F91"/>
      </w:rPr>
    </w:pPr>
    <w:r>
      <w:rPr>
        <w:b/>
        <w:bCs/>
        <w:i/>
        <w:iCs/>
        <w:color w:val="365F91"/>
        <w:u w:color="365F91"/>
      </w:rPr>
      <w:fldChar w:fldCharType="begin"/>
    </w:r>
    <w:r>
      <w:rPr>
        <w:b/>
        <w:bCs/>
        <w:i/>
        <w:iCs/>
        <w:color w:val="365F91"/>
        <w:u w:color="365F91"/>
      </w:rPr>
      <w:instrText xml:space="preserve"> PAGE </w:instrText>
    </w:r>
    <w:r>
      <w:rPr>
        <w:b/>
        <w:bCs/>
        <w:i/>
        <w:iCs/>
        <w:color w:val="365F91"/>
        <w:u w:color="365F91"/>
      </w:rPr>
      <w:fldChar w:fldCharType="separate"/>
    </w:r>
    <w:r w:rsidR="005262EC">
      <w:rPr>
        <w:b/>
        <w:bCs/>
        <w:i/>
        <w:iCs/>
        <w:noProof/>
        <w:color w:val="365F91"/>
        <w:u w:color="365F91"/>
      </w:rPr>
      <w:t>2</w:t>
    </w:r>
    <w:r>
      <w:rPr>
        <w:b/>
        <w:bCs/>
        <w:i/>
        <w:iCs/>
        <w:color w:val="365F91"/>
        <w:u w:color="365F91"/>
      </w:rPr>
      <w:fldChar w:fldCharType="end"/>
    </w:r>
    <w:r>
      <w:rPr>
        <w:b/>
        <w:bCs/>
        <w:i/>
        <w:iCs/>
        <w:color w:val="365F91"/>
        <w:u w:color="365F91"/>
      </w:rPr>
      <w:t xml:space="preserve">                            Технико-коммерческое предложение для </w:t>
    </w:r>
    <w:r w:rsidR="00100448" w:rsidRPr="00100448">
      <w:rPr>
        <w:b/>
        <w:bCs/>
        <w:i/>
        <w:iCs/>
        <w:color w:val="365F91"/>
        <w:u w:color="365F91"/>
      </w:rPr>
      <w:t xml:space="preserve">АО </w:t>
    </w:r>
    <w:r w:rsidR="00100448">
      <w:rPr>
        <w:b/>
        <w:bCs/>
        <w:i/>
        <w:iCs/>
        <w:color w:val="365F91"/>
        <w:u w:color="365F91"/>
      </w:rPr>
      <w:t>«</w:t>
    </w:r>
    <w:r w:rsidR="00100448" w:rsidRPr="00100448">
      <w:rPr>
        <w:b/>
        <w:bCs/>
        <w:i/>
        <w:iCs/>
        <w:color w:val="365F91"/>
        <w:u w:color="365F91"/>
      </w:rPr>
      <w:t>Петербургская сбытовая компания</w:t>
    </w:r>
    <w:r w:rsidR="00752D16">
      <w:rPr>
        <w:b/>
        <w:bCs/>
        <w:i/>
        <w:iCs/>
        <w:color w:val="365F91"/>
        <w:u w:color="365F91"/>
      </w:rPr>
      <w:t>»</w:t>
    </w:r>
  </w:p>
  <w:p w:rsidR="00D7089C" w:rsidRDefault="00D7089C">
    <w:pPr>
      <w:pStyle w:val="a4"/>
      <w:jc w:val="right"/>
    </w:pPr>
    <w:r>
      <w:rPr>
        <w:b/>
        <w:bCs/>
        <w:i/>
        <w:iCs/>
        <w:color w:val="365F91"/>
        <w:u w:color="365F91"/>
      </w:rPr>
      <w:t>/</w:t>
    </w:r>
    <w:r>
      <w:rPr>
        <w:b/>
        <w:bCs/>
        <w:color w:val="365F91"/>
        <w:u w:color="365F91"/>
      </w:rPr>
      <w:t xml:space="preserve"> Конфиденциально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89C" w:rsidRDefault="00D7089C">
    <w:pPr>
      <w:pStyle w:val="a4"/>
      <w:jc w:val="center"/>
    </w:pPr>
  </w:p>
  <w:tbl>
    <w:tblPr>
      <w:tblW w:w="0" w:type="auto"/>
      <w:tblInd w:w="710" w:type="dxa"/>
      <w:tblLook w:val="04A0" w:firstRow="1" w:lastRow="0" w:firstColumn="1" w:lastColumn="0" w:noHBand="0" w:noVBand="1"/>
    </w:tblPr>
    <w:tblGrid>
      <w:gridCol w:w="8505"/>
    </w:tblGrid>
    <w:tr w:rsidR="00D7089C" w:rsidRPr="002F0773" w:rsidTr="008A7338">
      <w:trPr>
        <w:trHeight w:val="424"/>
      </w:trPr>
      <w:tc>
        <w:tcPr>
          <w:tcW w:w="8505" w:type="dxa"/>
          <w:shd w:val="clear" w:color="auto" w:fill="auto"/>
          <w:vAlign w:val="center"/>
        </w:tcPr>
        <w:p w:rsidR="00D7089C" w:rsidRPr="009845CA" w:rsidRDefault="00D7089C" w:rsidP="008A7338">
          <w:pPr>
            <w:pStyle w:val="a4"/>
            <w:ind w:right="176"/>
            <w:jc w:val="center"/>
            <w:rPr>
              <w:sz w:val="16"/>
              <w:szCs w:val="16"/>
            </w:rPr>
          </w:pPr>
          <w:r w:rsidRPr="009845CA">
            <w:rPr>
              <w:color w:val="E16B22"/>
              <w:sz w:val="16"/>
              <w:szCs w:val="16"/>
            </w:rPr>
            <w:t>ОБЩЕСТВО С ОГРАНИЧЕННОЙ ОТВЕТСТВЕННОСТЬЮ «ИНТЕР РАО – ИНФОРМАЦИОННЫЕ ТЕХНОЛОГИИ»</w:t>
          </w:r>
        </w:p>
      </w:tc>
    </w:tr>
  </w:tbl>
  <w:p w:rsidR="00D7089C" w:rsidRPr="00D231FE" w:rsidRDefault="00D7089C" w:rsidP="008A7338">
    <w:pPr>
      <w:pStyle w:val="a4"/>
      <w:shd w:val="clear" w:color="auto" w:fill="F4B083"/>
      <w:ind w:left="3686" w:right="3804" w:hanging="270"/>
      <w:jc w:val="center"/>
      <w:rPr>
        <w:sz w:val="28"/>
        <w:szCs w:val="28"/>
      </w:rPr>
    </w:pPr>
  </w:p>
  <w:p w:rsidR="00D7089C" w:rsidRDefault="00D7089C">
    <w:pPr>
      <w:pStyle w:val="a4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89C" w:rsidRDefault="00D7089C">
    <w:pPr>
      <w:pStyle w:val="a4"/>
      <w:jc w:val="right"/>
    </w:pPr>
    <w:r>
      <w:rPr>
        <w:b/>
        <w:bCs/>
        <w:i/>
        <w:iCs/>
        <w:color w:val="365F91"/>
        <w:u w:color="365F91"/>
      </w:rPr>
      <w:fldChar w:fldCharType="begin"/>
    </w:r>
    <w:r>
      <w:rPr>
        <w:b/>
        <w:bCs/>
        <w:i/>
        <w:iCs/>
        <w:color w:val="365F91"/>
        <w:u w:color="365F91"/>
      </w:rPr>
      <w:instrText xml:space="preserve"> PAGE </w:instrText>
    </w:r>
    <w:r>
      <w:rPr>
        <w:b/>
        <w:bCs/>
        <w:i/>
        <w:iCs/>
        <w:color w:val="365F91"/>
        <w:u w:color="365F91"/>
      </w:rPr>
      <w:fldChar w:fldCharType="separate"/>
    </w:r>
    <w:r w:rsidR="005262EC">
      <w:rPr>
        <w:b/>
        <w:bCs/>
        <w:i/>
        <w:iCs/>
        <w:noProof/>
        <w:color w:val="365F91"/>
        <w:u w:color="365F91"/>
      </w:rPr>
      <w:t>3</w:t>
    </w:r>
    <w:r>
      <w:rPr>
        <w:b/>
        <w:bCs/>
        <w:i/>
        <w:iCs/>
        <w:color w:val="365F91"/>
        <w:u w:color="365F91"/>
      </w:rPr>
      <w:fldChar w:fldCharType="end"/>
    </w:r>
    <w:r>
      <w:rPr>
        <w:b/>
        <w:bCs/>
        <w:i/>
        <w:iCs/>
        <w:color w:val="365F91"/>
        <w:u w:color="365F91"/>
      </w:rPr>
      <w:t xml:space="preserve">                                        </w:t>
    </w:r>
    <w:r>
      <w:rPr>
        <w:b/>
        <w:bCs/>
        <w:i/>
        <w:iCs/>
        <w:color w:val="365F91"/>
        <w:u w:color="365F91"/>
      </w:rPr>
      <w:tab/>
    </w:r>
    <w:r>
      <w:rPr>
        <w:b/>
        <w:bCs/>
        <w:i/>
        <w:iCs/>
        <w:color w:val="365F91"/>
        <w:u w:color="365F91"/>
      </w:rPr>
      <w:tab/>
      <w:t xml:space="preserve">              Технико-коммерческое предложение для</w:t>
    </w:r>
  </w:p>
  <w:p w:rsidR="00D7089C" w:rsidRDefault="00100448">
    <w:pPr>
      <w:pStyle w:val="a4"/>
      <w:jc w:val="right"/>
    </w:pPr>
    <w:r w:rsidRPr="00100448">
      <w:rPr>
        <w:b/>
        <w:bCs/>
        <w:i/>
        <w:iCs/>
        <w:color w:val="365F91"/>
        <w:u w:color="365F91"/>
      </w:rPr>
      <w:t xml:space="preserve">АО </w:t>
    </w:r>
    <w:r>
      <w:rPr>
        <w:b/>
        <w:bCs/>
        <w:i/>
        <w:iCs/>
        <w:color w:val="365F91"/>
        <w:u w:color="365F91"/>
      </w:rPr>
      <w:t>«</w:t>
    </w:r>
    <w:r w:rsidRPr="00100448">
      <w:rPr>
        <w:b/>
        <w:bCs/>
        <w:i/>
        <w:iCs/>
        <w:color w:val="365F91"/>
        <w:u w:color="365F91"/>
      </w:rPr>
      <w:t>Петербургская сбытовая компания</w:t>
    </w:r>
    <w:r w:rsidR="00752D16">
      <w:rPr>
        <w:b/>
        <w:bCs/>
        <w:i/>
        <w:iCs/>
        <w:color w:val="365F91"/>
        <w:u w:color="365F91"/>
      </w:rPr>
      <w:t>»</w:t>
    </w:r>
    <w:r w:rsidR="00D7089C">
      <w:rPr>
        <w:b/>
        <w:bCs/>
        <w:i/>
        <w:iCs/>
        <w:color w:val="365F91"/>
        <w:u w:color="365F91"/>
      </w:rPr>
      <w:t>/</w:t>
    </w:r>
    <w:r w:rsidR="00D7089C">
      <w:rPr>
        <w:b/>
        <w:bCs/>
        <w:color w:val="365F91"/>
        <w:u w:color="365F91"/>
      </w:rPr>
      <w:t xml:space="preserve"> Конфиденциально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1CE9" w:rsidRDefault="00081CE9">
      <w:pPr>
        <w:spacing w:after="0" w:line="240" w:lineRule="auto"/>
      </w:pPr>
      <w:r>
        <w:separator/>
      </w:r>
    </w:p>
  </w:footnote>
  <w:footnote w:type="continuationSeparator" w:id="0">
    <w:p w:rsidR="00081CE9" w:rsidRDefault="0008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89C" w:rsidRDefault="00D7089C">
    <w:pPr>
      <w:tabs>
        <w:tab w:val="center" w:pos="4676"/>
        <w:tab w:val="left" w:pos="9072"/>
      </w:tabs>
      <w:jc w:val="center"/>
    </w:pPr>
    <w:r>
      <w:rPr>
        <w:noProof/>
      </w:rPr>
      <w:drawing>
        <wp:inline distT="0" distB="0" distL="0" distR="0" wp14:anchorId="7C7296FF" wp14:editId="5317ADDF">
          <wp:extent cx="1943100" cy="600075"/>
          <wp:effectExtent l="0" t="0" r="0" b="0"/>
          <wp:docPr id="2" name="officeArt object" descr="\\hq-msfr\usr$\yudin_ka\Documents\ИНТЕР РАО ИТ\Брендбук\Логотипы\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\\hq-msfr\usr$\yudin_ka\Documents\ИНТЕР РАО ИТ\Брендбук\Логотипы\1.jpg" descr="\\hq-msfr\usr$\yudin_ka\Documents\ИНТЕР РАО ИТ\Брендбук\Логотипы\1.jp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6000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:rsidR="00D7089C" w:rsidRDefault="00D7089C">
    <w:pPr>
      <w:spacing w:after="0" w:line="240" w:lineRule="auto"/>
      <w:jc w:val="center"/>
      <w:rPr>
        <w:rFonts w:ascii="Arial Narrow" w:eastAsia="Arial Narrow" w:hAnsi="Arial Narrow" w:cs="Arial Narrow"/>
        <w:color w:val="365F91"/>
        <w:sz w:val="16"/>
        <w:szCs w:val="16"/>
        <w:u w:color="365F91"/>
      </w:rPr>
    </w:pPr>
    <w:r>
      <w:rPr>
        <w:rFonts w:ascii="Arial Narrow" w:hAnsi="Arial Narrow"/>
        <w:color w:val="365F91"/>
        <w:sz w:val="16"/>
        <w:szCs w:val="16"/>
        <w:u w:color="365F91"/>
      </w:rPr>
      <w:t xml:space="preserve">Большая </w:t>
    </w:r>
    <w:proofErr w:type="spellStart"/>
    <w:r>
      <w:rPr>
        <w:rFonts w:ascii="Arial Narrow" w:hAnsi="Arial Narrow"/>
        <w:color w:val="365F91"/>
        <w:sz w:val="16"/>
        <w:szCs w:val="16"/>
        <w:u w:color="365F91"/>
      </w:rPr>
      <w:t>Пироговская</w:t>
    </w:r>
    <w:proofErr w:type="spellEnd"/>
    <w:r>
      <w:rPr>
        <w:rFonts w:ascii="Arial Narrow" w:hAnsi="Arial Narrow"/>
        <w:color w:val="365F91"/>
        <w:sz w:val="16"/>
        <w:szCs w:val="16"/>
        <w:u w:color="365F91"/>
      </w:rPr>
      <w:t xml:space="preserve"> улица, дом 27, строение 3, Москва, Россия, 119435</w:t>
    </w:r>
  </w:p>
  <w:p w:rsidR="00D7089C" w:rsidRDefault="00D7089C">
    <w:pPr>
      <w:spacing w:after="0" w:line="240" w:lineRule="auto"/>
      <w:jc w:val="center"/>
      <w:rPr>
        <w:rFonts w:ascii="Arial Narrow" w:eastAsia="Arial Narrow" w:hAnsi="Arial Narrow" w:cs="Arial Narrow"/>
        <w:color w:val="365F91"/>
        <w:sz w:val="16"/>
        <w:szCs w:val="16"/>
        <w:u w:val="single" w:color="365F91"/>
      </w:rPr>
    </w:pPr>
    <w:r>
      <w:rPr>
        <w:rFonts w:ascii="Arial Narrow" w:hAnsi="Arial Narrow"/>
        <w:color w:val="365F91"/>
        <w:sz w:val="16"/>
        <w:szCs w:val="16"/>
        <w:u w:color="365F91"/>
      </w:rPr>
      <w:t xml:space="preserve">Телефон: +7 (495) 664-88-40 (многоканальный), e-mail: it@interrao.ru </w:t>
    </w:r>
  </w:p>
  <w:p w:rsidR="00D7089C" w:rsidRDefault="00D7089C">
    <w:pPr>
      <w:spacing w:after="0" w:line="240" w:lineRule="auto"/>
      <w:jc w:val="center"/>
    </w:pPr>
    <w:r>
      <w:rPr>
        <w:rFonts w:ascii="Arial Narrow" w:hAnsi="Arial Narrow"/>
        <w:color w:val="365F91"/>
        <w:sz w:val="16"/>
        <w:szCs w:val="16"/>
        <w:u w:color="365F91"/>
      </w:rPr>
      <w:t>ИНН 7727624244, КПП 770401001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89C" w:rsidRDefault="00D7089C">
    <w:pPr>
      <w:pStyle w:val="a3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30FF5"/>
    <w:multiLevelType w:val="hybridMultilevel"/>
    <w:tmpl w:val="C2442264"/>
    <w:numStyleLink w:val="3"/>
  </w:abstractNum>
  <w:abstractNum w:abstractNumId="1" w15:restartNumberingAfterBreak="0">
    <w:nsid w:val="07352EF7"/>
    <w:multiLevelType w:val="hybridMultilevel"/>
    <w:tmpl w:val="79C6FC54"/>
    <w:numStyleLink w:val="5"/>
  </w:abstractNum>
  <w:abstractNum w:abstractNumId="2" w15:restartNumberingAfterBreak="0">
    <w:nsid w:val="09BF0B4E"/>
    <w:multiLevelType w:val="hybridMultilevel"/>
    <w:tmpl w:val="C92C4508"/>
    <w:lvl w:ilvl="0" w:tplc="A41EB44E">
      <w:start w:val="1"/>
      <w:numFmt w:val="bullet"/>
      <w:lvlText w:val="•"/>
      <w:lvlJc w:val="left"/>
      <w:pPr>
        <w:ind w:left="1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3F65A5A">
      <w:start w:val="1"/>
      <w:numFmt w:val="bullet"/>
      <w:lvlText w:val="•"/>
      <w:lvlJc w:val="left"/>
      <w:pPr>
        <w:ind w:left="7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A4CEEBE">
      <w:start w:val="1"/>
      <w:numFmt w:val="bullet"/>
      <w:lvlText w:val="•"/>
      <w:lvlJc w:val="left"/>
      <w:pPr>
        <w:ind w:left="13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6906EB0">
      <w:start w:val="1"/>
      <w:numFmt w:val="bullet"/>
      <w:lvlText w:val="•"/>
      <w:lvlJc w:val="left"/>
      <w:pPr>
        <w:ind w:left="19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2DE1A7C">
      <w:start w:val="1"/>
      <w:numFmt w:val="bullet"/>
      <w:lvlText w:val="•"/>
      <w:lvlJc w:val="left"/>
      <w:pPr>
        <w:ind w:left="25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806EA0A">
      <w:start w:val="1"/>
      <w:numFmt w:val="bullet"/>
      <w:lvlText w:val="•"/>
      <w:lvlJc w:val="left"/>
      <w:pPr>
        <w:ind w:left="31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208B3C8">
      <w:start w:val="1"/>
      <w:numFmt w:val="bullet"/>
      <w:lvlText w:val="•"/>
      <w:lvlJc w:val="left"/>
      <w:pPr>
        <w:ind w:left="37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7108054">
      <w:start w:val="1"/>
      <w:numFmt w:val="bullet"/>
      <w:lvlText w:val="•"/>
      <w:lvlJc w:val="left"/>
      <w:pPr>
        <w:ind w:left="43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996E004">
      <w:start w:val="1"/>
      <w:numFmt w:val="bullet"/>
      <w:lvlText w:val="•"/>
      <w:lvlJc w:val="left"/>
      <w:pPr>
        <w:ind w:left="49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3C05394"/>
    <w:multiLevelType w:val="hybridMultilevel"/>
    <w:tmpl w:val="46F207B0"/>
    <w:styleLink w:val="8"/>
    <w:lvl w:ilvl="0" w:tplc="6AF0D6D4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ED256C6">
      <w:start w:val="1"/>
      <w:numFmt w:val="bullet"/>
      <w:lvlText w:val="o"/>
      <w:lvlJc w:val="left"/>
      <w:pPr>
        <w:tabs>
          <w:tab w:val="left" w:pos="144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BB43242">
      <w:start w:val="1"/>
      <w:numFmt w:val="bullet"/>
      <w:lvlText w:val="▪"/>
      <w:lvlJc w:val="left"/>
      <w:pPr>
        <w:tabs>
          <w:tab w:val="left" w:pos="144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2B8AA0A">
      <w:start w:val="1"/>
      <w:numFmt w:val="bullet"/>
      <w:lvlText w:val="·"/>
      <w:lvlJc w:val="left"/>
      <w:pPr>
        <w:tabs>
          <w:tab w:val="left" w:pos="1440"/>
        </w:tabs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D88A8DC">
      <w:start w:val="1"/>
      <w:numFmt w:val="bullet"/>
      <w:lvlText w:val="o"/>
      <w:lvlJc w:val="left"/>
      <w:pPr>
        <w:tabs>
          <w:tab w:val="left" w:pos="144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3DCE24E">
      <w:start w:val="1"/>
      <w:numFmt w:val="bullet"/>
      <w:lvlText w:val="▪"/>
      <w:lvlJc w:val="left"/>
      <w:pPr>
        <w:tabs>
          <w:tab w:val="left" w:pos="144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2706082">
      <w:start w:val="1"/>
      <w:numFmt w:val="bullet"/>
      <w:lvlText w:val="·"/>
      <w:lvlJc w:val="left"/>
      <w:pPr>
        <w:tabs>
          <w:tab w:val="left" w:pos="1440"/>
        </w:tabs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3C4E0C0">
      <w:start w:val="1"/>
      <w:numFmt w:val="bullet"/>
      <w:lvlText w:val="o"/>
      <w:lvlJc w:val="left"/>
      <w:pPr>
        <w:tabs>
          <w:tab w:val="left" w:pos="144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6040C7A">
      <w:start w:val="1"/>
      <w:numFmt w:val="bullet"/>
      <w:lvlText w:val="▪"/>
      <w:lvlJc w:val="left"/>
      <w:pPr>
        <w:tabs>
          <w:tab w:val="left" w:pos="1440"/>
        </w:tabs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2238753F"/>
    <w:multiLevelType w:val="hybridMultilevel"/>
    <w:tmpl w:val="A50EBDA2"/>
    <w:lvl w:ilvl="0" w:tplc="8A707100">
      <w:start w:val="1"/>
      <w:numFmt w:val="bullet"/>
      <w:lvlText w:val="•"/>
      <w:lvlJc w:val="left"/>
      <w:pPr>
        <w:ind w:left="1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764D842">
      <w:start w:val="1"/>
      <w:numFmt w:val="bullet"/>
      <w:lvlText w:val="•"/>
      <w:lvlJc w:val="left"/>
      <w:pPr>
        <w:ind w:left="7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5001BA2">
      <w:start w:val="1"/>
      <w:numFmt w:val="bullet"/>
      <w:lvlText w:val="•"/>
      <w:lvlJc w:val="left"/>
      <w:pPr>
        <w:ind w:left="13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FE0142C">
      <w:start w:val="1"/>
      <w:numFmt w:val="bullet"/>
      <w:lvlText w:val="•"/>
      <w:lvlJc w:val="left"/>
      <w:pPr>
        <w:ind w:left="19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8F4687C">
      <w:start w:val="1"/>
      <w:numFmt w:val="bullet"/>
      <w:lvlText w:val="•"/>
      <w:lvlJc w:val="left"/>
      <w:pPr>
        <w:ind w:left="25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344896A">
      <w:start w:val="1"/>
      <w:numFmt w:val="bullet"/>
      <w:lvlText w:val="•"/>
      <w:lvlJc w:val="left"/>
      <w:pPr>
        <w:ind w:left="31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7AA5782">
      <w:start w:val="1"/>
      <w:numFmt w:val="bullet"/>
      <w:lvlText w:val="•"/>
      <w:lvlJc w:val="left"/>
      <w:pPr>
        <w:ind w:left="37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A60C3E6">
      <w:start w:val="1"/>
      <w:numFmt w:val="bullet"/>
      <w:lvlText w:val="•"/>
      <w:lvlJc w:val="left"/>
      <w:pPr>
        <w:ind w:left="43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38B94C">
      <w:start w:val="1"/>
      <w:numFmt w:val="bullet"/>
      <w:lvlText w:val="•"/>
      <w:lvlJc w:val="left"/>
      <w:pPr>
        <w:ind w:left="49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3B1132C0"/>
    <w:multiLevelType w:val="multilevel"/>
    <w:tmpl w:val="7DBAE602"/>
    <w:numStyleLink w:val="1"/>
  </w:abstractNum>
  <w:abstractNum w:abstractNumId="6" w15:restartNumberingAfterBreak="0">
    <w:nsid w:val="3D925628"/>
    <w:multiLevelType w:val="multilevel"/>
    <w:tmpl w:val="7DACCC9E"/>
    <w:lvl w:ilvl="0">
      <w:start w:val="1"/>
      <w:numFmt w:val="decimal"/>
      <w:lvlText w:val="%1."/>
      <w:lvlJc w:val="left"/>
      <w:pPr>
        <w:ind w:left="391" w:hanging="3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929" w:hanging="7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703" w:hanging="7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2524" w:hanging="10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3015" w:hanging="10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3836" w:hanging="13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ind w:left="4657" w:hanging="17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ind w:left="5148" w:hanging="17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ind w:left="5969" w:hanging="20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4168769D"/>
    <w:multiLevelType w:val="hybridMultilevel"/>
    <w:tmpl w:val="79C6FC54"/>
    <w:styleLink w:val="5"/>
    <w:lvl w:ilvl="0" w:tplc="BAFCD83C">
      <w:start w:val="1"/>
      <w:numFmt w:val="bullet"/>
      <w:lvlText w:val="-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94223F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774E9BC">
      <w:start w:val="1"/>
      <w:numFmt w:val="bullet"/>
      <w:lvlText w:val="▪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666BCCA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8F0EFBC">
      <w:start w:val="1"/>
      <w:numFmt w:val="bullet"/>
      <w:lvlText w:val="¨"/>
      <w:lvlJc w:val="left"/>
      <w:pPr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A5A4A3A">
      <w:start w:val="1"/>
      <w:numFmt w:val="bullet"/>
      <w:lvlText w:val="➢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F601498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12282D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8B6E7D8">
      <w:start w:val="1"/>
      <w:numFmt w:val="bullet"/>
      <w:lvlText w:val="¨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653B575B"/>
    <w:multiLevelType w:val="hybridMultilevel"/>
    <w:tmpl w:val="32BA77B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67562CD4"/>
    <w:multiLevelType w:val="multilevel"/>
    <w:tmpl w:val="7DBAE602"/>
    <w:styleLink w:val="1"/>
    <w:lvl w:ilvl="0">
      <w:start w:val="1"/>
      <w:numFmt w:val="decimal"/>
      <w:lvlText w:val="%1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994" w:hanging="78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768" w:hanging="78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2619" w:hanging="114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3110" w:hanging="114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3961" w:hanging="15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ind w:left="4812" w:hanging="18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ind w:left="5303" w:hanging="18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ind w:left="6154" w:hanging="22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69EB39AE"/>
    <w:multiLevelType w:val="hybridMultilevel"/>
    <w:tmpl w:val="46F207B0"/>
    <w:numStyleLink w:val="8"/>
  </w:abstractNum>
  <w:abstractNum w:abstractNumId="11" w15:restartNumberingAfterBreak="0">
    <w:nsid w:val="74AC4CF0"/>
    <w:multiLevelType w:val="hybridMultilevel"/>
    <w:tmpl w:val="C2442264"/>
    <w:styleLink w:val="3"/>
    <w:lvl w:ilvl="0" w:tplc="BDDE6868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178252A">
      <w:start w:val="1"/>
      <w:numFmt w:val="bullet"/>
      <w:lvlText w:val="o"/>
      <w:lvlJc w:val="left"/>
      <w:pPr>
        <w:tabs>
          <w:tab w:val="left" w:pos="144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124E74E">
      <w:start w:val="1"/>
      <w:numFmt w:val="bullet"/>
      <w:lvlText w:val="▪"/>
      <w:lvlJc w:val="left"/>
      <w:pPr>
        <w:tabs>
          <w:tab w:val="left" w:pos="144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BEB348">
      <w:start w:val="1"/>
      <w:numFmt w:val="bullet"/>
      <w:lvlText w:val="·"/>
      <w:lvlJc w:val="left"/>
      <w:pPr>
        <w:tabs>
          <w:tab w:val="left" w:pos="1440"/>
        </w:tabs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2148482">
      <w:start w:val="1"/>
      <w:numFmt w:val="bullet"/>
      <w:lvlText w:val="o"/>
      <w:lvlJc w:val="left"/>
      <w:pPr>
        <w:tabs>
          <w:tab w:val="left" w:pos="144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62A4A90">
      <w:start w:val="1"/>
      <w:numFmt w:val="bullet"/>
      <w:lvlText w:val="▪"/>
      <w:lvlJc w:val="left"/>
      <w:pPr>
        <w:tabs>
          <w:tab w:val="left" w:pos="144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F2418EA">
      <w:start w:val="1"/>
      <w:numFmt w:val="bullet"/>
      <w:lvlText w:val="·"/>
      <w:lvlJc w:val="left"/>
      <w:pPr>
        <w:tabs>
          <w:tab w:val="left" w:pos="1440"/>
        </w:tabs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FA091E0">
      <w:start w:val="1"/>
      <w:numFmt w:val="bullet"/>
      <w:lvlText w:val="o"/>
      <w:lvlJc w:val="left"/>
      <w:pPr>
        <w:tabs>
          <w:tab w:val="left" w:pos="144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A7CD570">
      <w:start w:val="1"/>
      <w:numFmt w:val="bullet"/>
      <w:lvlText w:val="▪"/>
      <w:lvlJc w:val="left"/>
      <w:pPr>
        <w:tabs>
          <w:tab w:val="left" w:pos="1440"/>
        </w:tabs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6"/>
  </w:num>
  <w:num w:numId="2">
    <w:abstractNumId w:val="6"/>
    <w:lvlOverride w:ilvl="0">
      <w:startOverride w:val="2"/>
      <w:lvl w:ilvl="0">
        <w:start w:val="2"/>
        <w:numFmt w:val="decimal"/>
        <w:lvlText w:val="%1."/>
        <w:lvlJc w:val="left"/>
        <w:pPr>
          <w:ind w:left="660" w:hanging="6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880" w:hanging="6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643" w:hanging="6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464" w:hanging="9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955" w:hanging="9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3776" w:hanging="13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4597" w:hanging="16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5088" w:hanging="16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5909" w:hanging="19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6"/>
    <w:lvlOverride w:ilvl="0">
      <w:startOverride w:val="1"/>
      <w:lvl w:ilvl="0">
        <w:start w:val="1"/>
        <w:numFmt w:val="decimal"/>
        <w:lvlText w:val="%1."/>
        <w:lvlJc w:val="left"/>
        <w:pPr>
          <w:ind w:left="660" w:hanging="6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1.%2."/>
        <w:lvlJc w:val="left"/>
        <w:pPr>
          <w:ind w:left="880" w:hanging="6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643" w:hanging="6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464" w:hanging="9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955" w:hanging="9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3776" w:hanging="13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4597" w:hanging="16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5088" w:hanging="16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5909" w:hanging="19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6"/>
    <w:lvlOverride w:ilvl="0">
      <w:startOverride w:val="1"/>
      <w:lvl w:ilvl="0">
        <w:start w:val="1"/>
        <w:numFmt w:val="decimal"/>
        <w:lvlText w:val="%1."/>
        <w:lvlJc w:val="left"/>
        <w:pPr>
          <w:ind w:left="660" w:hanging="6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4"/>
      <w:lvl w:ilvl="1">
        <w:start w:val="4"/>
        <w:numFmt w:val="decimal"/>
        <w:lvlText w:val="%1.%2."/>
        <w:lvlJc w:val="left"/>
        <w:pPr>
          <w:ind w:left="880" w:hanging="6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643" w:hanging="6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464" w:hanging="9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955" w:hanging="9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3776" w:hanging="13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4597" w:hanging="16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5088" w:hanging="16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5909" w:hanging="19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6"/>
    <w:lvlOverride w:ilvl="0">
      <w:startOverride w:val="3"/>
    </w:lvlOverride>
  </w:num>
  <w:num w:numId="6">
    <w:abstractNumId w:val="6"/>
    <w:lvlOverride w:ilvl="0">
      <w:startOverride w:val="4"/>
    </w:lvlOverride>
  </w:num>
  <w:num w:numId="7">
    <w:abstractNumId w:val="6"/>
    <w:lvlOverride w:ilvl="0">
      <w:startOverride w:val="5"/>
      <w:lvl w:ilvl="0">
        <w:start w:val="5"/>
        <w:numFmt w:val="decimal"/>
        <w:lvlText w:val="%1."/>
        <w:lvlJc w:val="left"/>
        <w:pPr>
          <w:ind w:left="660" w:hanging="6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880" w:hanging="6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643" w:hanging="6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464" w:hanging="9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955" w:hanging="9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3776" w:hanging="13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4597" w:hanging="16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5088" w:hanging="16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5909" w:hanging="19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9"/>
  </w:num>
  <w:num w:numId="9">
    <w:abstractNumId w:val="5"/>
  </w:num>
  <w:num w:numId="10">
    <w:abstractNumId w:val="5"/>
    <w:lvlOverride w:ilvl="0">
      <w:startOverride w:val="2"/>
      <w:lvl w:ilvl="0">
        <w:start w:val="2"/>
        <w:numFmt w:val="decimal"/>
        <w:lvlText w:val="%1."/>
        <w:lvlJc w:val="left"/>
        <w:pPr>
          <w:ind w:left="72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2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483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334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825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3676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4527" w:hanging="18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5018" w:hanging="18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5869" w:hanging="21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11"/>
  </w:num>
  <w:num w:numId="12">
    <w:abstractNumId w:val="0"/>
  </w:num>
  <w:num w:numId="13">
    <w:abstractNumId w:val="3"/>
  </w:num>
  <w:num w:numId="14">
    <w:abstractNumId w:val="10"/>
  </w:num>
  <w:num w:numId="15">
    <w:abstractNumId w:val="5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1.%2."/>
        <w:lvlJc w:val="left"/>
        <w:pPr>
          <w:ind w:left="72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483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334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825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3676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4527" w:hanging="18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5018" w:hanging="18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5869" w:hanging="21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5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4"/>
      <w:lvl w:ilvl="1">
        <w:start w:val="4"/>
        <w:numFmt w:val="decimal"/>
        <w:lvlText w:val="%1.%2."/>
        <w:lvlJc w:val="left"/>
        <w:pPr>
          <w:ind w:left="72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483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334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825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3676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4527" w:hanging="18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5018" w:hanging="18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5869" w:hanging="21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>
    <w:abstractNumId w:val="2"/>
  </w:num>
  <w:num w:numId="18">
    <w:abstractNumId w:val="4"/>
  </w:num>
  <w:num w:numId="19">
    <w:abstractNumId w:val="5"/>
    <w:lvlOverride w:ilvl="0">
      <w:startOverride w:val="3"/>
    </w:lvlOverride>
  </w:num>
  <w:num w:numId="20">
    <w:abstractNumId w:val="5"/>
    <w:lvlOverride w:ilvl="0">
      <w:startOverride w:val="4"/>
    </w:lvlOverride>
  </w:num>
  <w:num w:numId="21">
    <w:abstractNumId w:val="7"/>
  </w:num>
  <w:num w:numId="22">
    <w:abstractNumId w:val="1"/>
  </w:num>
  <w:num w:numId="23">
    <w:abstractNumId w:val="5"/>
    <w:lvlOverride w:ilvl="0">
      <w:lvl w:ilvl="0">
        <w:start w:val="5"/>
        <w:numFmt w:val="decimal"/>
        <w:lvlText w:val="%1."/>
        <w:lvlJc w:val="left"/>
        <w:pPr>
          <w:ind w:left="72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83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34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25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676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527" w:hanging="18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018" w:hanging="18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869" w:hanging="21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7A7"/>
    <w:rsid w:val="00020C45"/>
    <w:rsid w:val="0003137E"/>
    <w:rsid w:val="00045473"/>
    <w:rsid w:val="00052579"/>
    <w:rsid w:val="000707A7"/>
    <w:rsid w:val="00081CE9"/>
    <w:rsid w:val="000D212B"/>
    <w:rsid w:val="000E2C3C"/>
    <w:rsid w:val="000E4E6A"/>
    <w:rsid w:val="000F260E"/>
    <w:rsid w:val="000F6CB0"/>
    <w:rsid w:val="00100448"/>
    <w:rsid w:val="00110D1C"/>
    <w:rsid w:val="00115992"/>
    <w:rsid w:val="00160B15"/>
    <w:rsid w:val="00166D7B"/>
    <w:rsid w:val="001812D8"/>
    <w:rsid w:val="001C4AC5"/>
    <w:rsid w:val="00214845"/>
    <w:rsid w:val="00232A9A"/>
    <w:rsid w:val="00235AEA"/>
    <w:rsid w:val="00251FDF"/>
    <w:rsid w:val="002669AF"/>
    <w:rsid w:val="002972CF"/>
    <w:rsid w:val="002C50DA"/>
    <w:rsid w:val="002D6299"/>
    <w:rsid w:val="002E2BAE"/>
    <w:rsid w:val="002F534F"/>
    <w:rsid w:val="002F77A7"/>
    <w:rsid w:val="003027A8"/>
    <w:rsid w:val="0030322F"/>
    <w:rsid w:val="003124B4"/>
    <w:rsid w:val="00333E27"/>
    <w:rsid w:val="00357DBC"/>
    <w:rsid w:val="003656F3"/>
    <w:rsid w:val="00387C84"/>
    <w:rsid w:val="00402455"/>
    <w:rsid w:val="00431A9F"/>
    <w:rsid w:val="004C3A1A"/>
    <w:rsid w:val="004F5360"/>
    <w:rsid w:val="00502D7C"/>
    <w:rsid w:val="00512004"/>
    <w:rsid w:val="0051241E"/>
    <w:rsid w:val="005262EC"/>
    <w:rsid w:val="005675B0"/>
    <w:rsid w:val="00571BA6"/>
    <w:rsid w:val="00594A5A"/>
    <w:rsid w:val="005C72F1"/>
    <w:rsid w:val="005E181E"/>
    <w:rsid w:val="00606DF3"/>
    <w:rsid w:val="00657089"/>
    <w:rsid w:val="00685460"/>
    <w:rsid w:val="006B4A38"/>
    <w:rsid w:val="006D21D2"/>
    <w:rsid w:val="00727A8B"/>
    <w:rsid w:val="00746DAD"/>
    <w:rsid w:val="00752D16"/>
    <w:rsid w:val="00756183"/>
    <w:rsid w:val="007C4BB1"/>
    <w:rsid w:val="007E18B1"/>
    <w:rsid w:val="007E71A1"/>
    <w:rsid w:val="007E7E74"/>
    <w:rsid w:val="00800D4F"/>
    <w:rsid w:val="00806317"/>
    <w:rsid w:val="0083778F"/>
    <w:rsid w:val="00850160"/>
    <w:rsid w:val="0085488B"/>
    <w:rsid w:val="00876521"/>
    <w:rsid w:val="008A7338"/>
    <w:rsid w:val="008C14F9"/>
    <w:rsid w:val="008C2873"/>
    <w:rsid w:val="008E4796"/>
    <w:rsid w:val="00902E97"/>
    <w:rsid w:val="00947F07"/>
    <w:rsid w:val="00961C29"/>
    <w:rsid w:val="00971502"/>
    <w:rsid w:val="009737D5"/>
    <w:rsid w:val="00975F60"/>
    <w:rsid w:val="009B1A47"/>
    <w:rsid w:val="009C6993"/>
    <w:rsid w:val="009E3E86"/>
    <w:rsid w:val="009F1A91"/>
    <w:rsid w:val="00A02309"/>
    <w:rsid w:val="00A13313"/>
    <w:rsid w:val="00A25FE8"/>
    <w:rsid w:val="00AA55EE"/>
    <w:rsid w:val="00AB005D"/>
    <w:rsid w:val="00AC6A5E"/>
    <w:rsid w:val="00AE10E5"/>
    <w:rsid w:val="00AF27E3"/>
    <w:rsid w:val="00B02323"/>
    <w:rsid w:val="00B066DD"/>
    <w:rsid w:val="00B16B44"/>
    <w:rsid w:val="00B22ECA"/>
    <w:rsid w:val="00B305AD"/>
    <w:rsid w:val="00B30881"/>
    <w:rsid w:val="00B65C6C"/>
    <w:rsid w:val="00B732FB"/>
    <w:rsid w:val="00B94D0F"/>
    <w:rsid w:val="00BC53F4"/>
    <w:rsid w:val="00BC58FE"/>
    <w:rsid w:val="00BC73D2"/>
    <w:rsid w:val="00BE7953"/>
    <w:rsid w:val="00C23277"/>
    <w:rsid w:val="00C23523"/>
    <w:rsid w:val="00C415CE"/>
    <w:rsid w:val="00C449DB"/>
    <w:rsid w:val="00C550BF"/>
    <w:rsid w:val="00C74156"/>
    <w:rsid w:val="00CA78F9"/>
    <w:rsid w:val="00CB4EDB"/>
    <w:rsid w:val="00CB6C65"/>
    <w:rsid w:val="00D06686"/>
    <w:rsid w:val="00D16310"/>
    <w:rsid w:val="00D2558E"/>
    <w:rsid w:val="00D7089C"/>
    <w:rsid w:val="00D840C7"/>
    <w:rsid w:val="00D91DF7"/>
    <w:rsid w:val="00DA0A3E"/>
    <w:rsid w:val="00DC4C9E"/>
    <w:rsid w:val="00DF5D7B"/>
    <w:rsid w:val="00E05758"/>
    <w:rsid w:val="00E24A76"/>
    <w:rsid w:val="00E32F0B"/>
    <w:rsid w:val="00E463F1"/>
    <w:rsid w:val="00E517ED"/>
    <w:rsid w:val="00E76DD0"/>
    <w:rsid w:val="00E8609F"/>
    <w:rsid w:val="00EA3B82"/>
    <w:rsid w:val="00EB001D"/>
    <w:rsid w:val="00EB1FEB"/>
    <w:rsid w:val="00EC3293"/>
    <w:rsid w:val="00F22E32"/>
    <w:rsid w:val="00F95ACB"/>
    <w:rsid w:val="00FA2FDF"/>
    <w:rsid w:val="00FB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C78DD6A5-B1E7-48EA-8E77-7507FF3EF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0707A7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styleId="10">
    <w:name w:val="heading 1"/>
    <w:next w:val="a"/>
    <w:link w:val="11"/>
    <w:rsid w:val="000707A7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480" w:after="0" w:line="276" w:lineRule="auto"/>
      <w:outlineLvl w:val="0"/>
    </w:pPr>
    <w:rPr>
      <w:rFonts w:ascii="Calibri" w:eastAsia="Calibri" w:hAnsi="Calibri" w:cs="Calibri"/>
      <w:b/>
      <w:bCs/>
      <w:color w:val="17365D"/>
      <w:sz w:val="32"/>
      <w:szCs w:val="32"/>
      <w:u w:color="17365D"/>
      <w:bdr w:val="nil"/>
      <w:lang w:eastAsia="ru-RU"/>
    </w:rPr>
  </w:style>
  <w:style w:type="paragraph" w:styleId="2">
    <w:name w:val="heading 2"/>
    <w:next w:val="a"/>
    <w:link w:val="20"/>
    <w:rsid w:val="000707A7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 w:after="0" w:line="276" w:lineRule="auto"/>
      <w:outlineLvl w:val="1"/>
    </w:pPr>
    <w:rPr>
      <w:rFonts w:ascii="Cambria" w:eastAsia="Cambria" w:hAnsi="Cambria" w:cs="Cambria"/>
      <w:b/>
      <w:bCs/>
      <w:color w:val="4F81BD"/>
      <w:sz w:val="26"/>
      <w:szCs w:val="26"/>
      <w:u w:color="4F81BD"/>
      <w:bdr w:val="ni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0707A7"/>
    <w:rPr>
      <w:rFonts w:ascii="Calibri" w:eastAsia="Calibri" w:hAnsi="Calibri" w:cs="Calibri"/>
      <w:b/>
      <w:bCs/>
      <w:color w:val="17365D"/>
      <w:sz w:val="32"/>
      <w:szCs w:val="32"/>
      <w:u w:color="17365D"/>
      <w:bdr w:val="nil"/>
      <w:lang w:eastAsia="ru-RU"/>
    </w:rPr>
  </w:style>
  <w:style w:type="character" w:customStyle="1" w:styleId="20">
    <w:name w:val="Заголовок 2 Знак"/>
    <w:basedOn w:val="a0"/>
    <w:link w:val="2"/>
    <w:rsid w:val="000707A7"/>
    <w:rPr>
      <w:rFonts w:ascii="Cambria" w:eastAsia="Cambria" w:hAnsi="Cambria" w:cs="Cambria"/>
      <w:b/>
      <w:bCs/>
      <w:color w:val="4F81BD"/>
      <w:sz w:val="26"/>
      <w:szCs w:val="26"/>
      <w:u w:color="4F81BD"/>
      <w:bdr w:val="nil"/>
      <w:lang w:eastAsia="ru-RU"/>
    </w:rPr>
  </w:style>
  <w:style w:type="table" w:customStyle="1" w:styleId="TableNormal">
    <w:name w:val="Table Normal"/>
    <w:rsid w:val="000707A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3">
    <w:name w:val="Колонтитулы"/>
    <w:rsid w:val="000707A7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</w:rPr>
  </w:style>
  <w:style w:type="paragraph" w:styleId="a4">
    <w:name w:val="footer"/>
    <w:link w:val="a5"/>
    <w:uiPriority w:val="99"/>
    <w:rsid w:val="000707A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0707A7"/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styleId="a6">
    <w:name w:val="TOC Heading"/>
    <w:next w:val="a"/>
    <w:rsid w:val="000707A7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480" w:after="0" w:line="276" w:lineRule="auto"/>
    </w:pPr>
    <w:rPr>
      <w:rFonts w:ascii="Calibri" w:eastAsia="Calibri" w:hAnsi="Calibri" w:cs="Calibri"/>
      <w:b/>
      <w:bCs/>
      <w:color w:val="17365D"/>
      <w:sz w:val="32"/>
      <w:szCs w:val="32"/>
      <w:u w:color="17365D"/>
      <w:bdr w:val="nil"/>
      <w:lang w:eastAsia="ru-RU"/>
    </w:rPr>
  </w:style>
  <w:style w:type="paragraph" w:styleId="12">
    <w:name w:val="toc 1"/>
    <w:rsid w:val="000707A7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440"/>
        <w:tab w:val="right" w:leader="dot" w:pos="9770"/>
      </w:tabs>
      <w:spacing w:after="100" w:line="276" w:lineRule="auto"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styleId="30">
    <w:name w:val="toc 3"/>
    <w:rsid w:val="000707A7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880"/>
        <w:tab w:val="right" w:leader="dot" w:pos="9770"/>
      </w:tabs>
      <w:spacing w:after="100" w:line="276" w:lineRule="auto"/>
      <w:ind w:left="220"/>
    </w:pPr>
    <w:rPr>
      <w:rFonts w:ascii="Times New Roman" w:eastAsia="Times New Roman" w:hAnsi="Times New Roman" w:cs="Times New Roman"/>
      <w:color w:val="000000"/>
      <w:u w:color="000000"/>
      <w:bdr w:val="nil"/>
      <w:lang w:eastAsia="ru-RU"/>
    </w:rPr>
  </w:style>
  <w:style w:type="paragraph" w:customStyle="1" w:styleId="21">
    <w:name w:val="Заголовк 2 (РЭР)"/>
    <w:rsid w:val="000707A7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tabs>
        <w:tab w:val="left" w:pos="357"/>
      </w:tabs>
      <w:spacing w:before="360" w:after="240" w:line="276" w:lineRule="auto"/>
      <w:outlineLvl w:val="2"/>
    </w:pPr>
    <w:rPr>
      <w:rFonts w:ascii="Calibri" w:eastAsia="Calibri" w:hAnsi="Calibri" w:cs="Calibri"/>
      <w:b/>
      <w:bCs/>
      <w:color w:val="17365D"/>
      <w:sz w:val="28"/>
      <w:szCs w:val="28"/>
      <w:u w:color="17365D"/>
      <w:bdr w:val="nil"/>
      <w:lang w:eastAsia="ru-RU"/>
    </w:rPr>
  </w:style>
  <w:style w:type="paragraph" w:customStyle="1" w:styleId="13">
    <w:name w:val="Абзац списка1"/>
    <w:rsid w:val="000707A7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Times New Roman" w:eastAsia="Times New Roman" w:hAnsi="Times New Roman" w:cs="Times New Roman"/>
      <w:color w:val="000000"/>
      <w:u w:color="000000"/>
      <w:bdr w:val="nil"/>
      <w:lang w:eastAsia="ru-RU"/>
    </w:rPr>
  </w:style>
  <w:style w:type="numbering" w:customStyle="1" w:styleId="1">
    <w:name w:val="Импортированный стиль 1"/>
    <w:rsid w:val="000707A7"/>
    <w:pPr>
      <w:numPr>
        <w:numId w:val="8"/>
      </w:numPr>
    </w:pPr>
  </w:style>
  <w:style w:type="numbering" w:customStyle="1" w:styleId="3">
    <w:name w:val="Импортированный стиль 3"/>
    <w:rsid w:val="000707A7"/>
    <w:pPr>
      <w:numPr>
        <w:numId w:val="11"/>
      </w:numPr>
    </w:pPr>
  </w:style>
  <w:style w:type="numbering" w:customStyle="1" w:styleId="8">
    <w:name w:val="Импортированный стиль 8"/>
    <w:rsid w:val="000707A7"/>
    <w:pPr>
      <w:numPr>
        <w:numId w:val="13"/>
      </w:numPr>
    </w:pPr>
  </w:style>
  <w:style w:type="paragraph" w:styleId="a7">
    <w:name w:val="List Paragraph"/>
    <w:link w:val="a8"/>
    <w:uiPriority w:val="34"/>
    <w:qFormat/>
    <w:rsid w:val="000707A7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Times New Roman" w:eastAsia="Arial Unicode MS" w:hAnsi="Times New Roman" w:cs="Arial Unicode MS"/>
      <w:color w:val="000000"/>
      <w:u w:color="000000"/>
      <w:bdr w:val="nil"/>
      <w:lang w:eastAsia="ru-RU"/>
    </w:rPr>
  </w:style>
  <w:style w:type="numbering" w:customStyle="1" w:styleId="5">
    <w:name w:val="Импортированный стиль 5"/>
    <w:rsid w:val="000707A7"/>
    <w:pPr>
      <w:numPr>
        <w:numId w:val="21"/>
      </w:numPr>
    </w:pPr>
  </w:style>
  <w:style w:type="table" w:styleId="a9">
    <w:name w:val="Table Grid"/>
    <w:basedOn w:val="a1"/>
    <w:uiPriority w:val="59"/>
    <w:rsid w:val="000707A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606D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06DF3"/>
    <w:rPr>
      <w:rFonts w:ascii="Calibri" w:eastAsia="Calibri" w:hAnsi="Calibri" w:cs="Calibri"/>
      <w:color w:val="000000"/>
      <w:u w:color="000000"/>
      <w:bdr w:val="nil"/>
      <w:lang w:eastAsia="ru-RU"/>
    </w:rPr>
  </w:style>
  <w:style w:type="character" w:customStyle="1" w:styleId="a8">
    <w:name w:val="Абзац списка Знак"/>
    <w:link w:val="a7"/>
    <w:uiPriority w:val="34"/>
    <w:rsid w:val="00160B15"/>
    <w:rPr>
      <w:rFonts w:ascii="Times New Roman" w:eastAsia="Arial Unicode MS" w:hAnsi="Times New Roman" w:cs="Arial Unicode MS"/>
      <w:color w:val="000000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48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5E4E1-5D18-4B71-BFF7-D7D545ECE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4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Interrao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Ефимов Евгений Александрович</dc:creator>
  <cp:keywords/>
  <dc:description/>
  <cp:lastModifiedBy>Булаева Наталия Наильевна</cp:lastModifiedBy>
  <cp:revision>98</cp:revision>
  <dcterms:created xsi:type="dcterms:W3CDTF">2019-08-19T08:54:00Z</dcterms:created>
  <dcterms:modified xsi:type="dcterms:W3CDTF">2023-06-26T07:23:00Z</dcterms:modified>
</cp:coreProperties>
</file>