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5D" w:rsidRDefault="00B20D5D" w:rsidP="00CC6C0F">
      <w:pPr>
        <w:tabs>
          <w:tab w:val="left" w:pos="14"/>
        </w:tabs>
        <w:spacing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bookmarkStart w:id="0" w:name="_GoBack"/>
      <w:bookmarkEnd w:id="0"/>
    </w:p>
    <w:p w:rsidR="00AE37CC" w:rsidRDefault="00AE37CC" w:rsidP="00850AA0">
      <w:pPr>
        <w:tabs>
          <w:tab w:val="left" w:pos="14"/>
        </w:tabs>
        <w:spacing w:after="0" w:afterAutospacing="1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B20D5D" w:rsidRDefault="00B20D5D" w:rsidP="00B20D5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5D" w:rsidRDefault="00B20D5D" w:rsidP="00B20D5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топливно-энергетическому комплексу Ленинградской области</w:t>
      </w: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  <w:r w:rsidRPr="00ED7E9F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</w:p>
    <w:p w:rsidR="00B20D5D" w:rsidRDefault="00B20D5D" w:rsidP="00B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D5D" w:rsidRPr="00616800" w:rsidRDefault="00B20D5D" w:rsidP="00B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800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20D5D" w:rsidRDefault="00B20D5D" w:rsidP="00B2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00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муниципальных образований Ленинградской области </w:t>
      </w:r>
    </w:p>
    <w:p w:rsidR="00B20D5D" w:rsidRPr="00616800" w:rsidRDefault="00B20D5D" w:rsidP="00B2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680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областного бюджета Ленинградской области бюджетам муниципальных образований Ленинградской области на капитальное строительство (реконструкцию) объектов теплоэнергетики, включая проектно-изыскательские работы </w:t>
      </w:r>
      <w:r w:rsidRPr="008C081D">
        <w:rPr>
          <w:rFonts w:ascii="Times New Roman" w:hAnsi="Times New Roman" w:cs="Times New Roman"/>
          <w:b/>
          <w:sz w:val="28"/>
          <w:szCs w:val="28"/>
        </w:rPr>
        <w:t xml:space="preserve">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8C081D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8C081D">
        <w:rPr>
          <w:rFonts w:ascii="Times New Roman" w:hAnsi="Times New Roman" w:cs="Times New Roman"/>
          <w:b/>
          <w:sz w:val="28"/>
          <w:szCs w:val="28"/>
        </w:rPr>
        <w:t xml:space="preserve"> в Ленинградской области», утвержденной постановлением Правительства Ленинградской области от 14 октября 2013 года № 400»</w:t>
      </w:r>
      <w:proofErr w:type="gramEnd"/>
    </w:p>
    <w:p w:rsidR="00B20D5D" w:rsidRPr="00ED7E9F" w:rsidRDefault="00B20D5D" w:rsidP="00B20D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Наименование муниципального образования: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Наименование объекта: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Адрес объекта: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 xml:space="preserve"> (муниципальный район, муниципальное образование, деревня (посёлок, село), улица)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Вид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gramStart"/>
      <w:r w:rsidRPr="006041CF">
        <w:rPr>
          <w:rFonts w:ascii="Times New Roman" w:hAnsi="Times New Roman"/>
          <w:bCs/>
          <w:i/>
          <w:sz w:val="26"/>
          <w:szCs w:val="26"/>
        </w:rPr>
        <w:t>проектно-изыскательские</w:t>
      </w:r>
      <w:proofErr w:type="gramEnd"/>
      <w:r w:rsidRPr="006041CF">
        <w:rPr>
          <w:rFonts w:ascii="Times New Roman" w:hAnsi="Times New Roman"/>
          <w:bCs/>
          <w:i/>
          <w:sz w:val="26"/>
          <w:szCs w:val="26"/>
        </w:rPr>
        <w:t>, ново</w:t>
      </w:r>
      <w:r>
        <w:rPr>
          <w:rFonts w:ascii="Times New Roman" w:hAnsi="Times New Roman"/>
          <w:bCs/>
          <w:i/>
          <w:sz w:val="26"/>
          <w:szCs w:val="26"/>
        </w:rPr>
        <w:t>е строительство, реконструкция)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проектно-изыскательских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>
        <w:rPr>
          <w:rFonts w:ascii="Times New Roman" w:hAnsi="Times New Roman"/>
          <w:bCs/>
          <w:i/>
          <w:sz w:val="26"/>
          <w:szCs w:val="26"/>
        </w:rPr>
        <w:t xml:space="preserve"> с НДС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экспертизы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 w:rsidRPr="00FF0E24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с НДС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строительно-монтажных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lastRenderedPageBreak/>
        <w:t>тыс. руб.</w:t>
      </w:r>
      <w:r w:rsidRPr="00FF0E24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с НДС</w:t>
      </w: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ind w:left="0" w:firstLine="709"/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t>Технические характеристики объекта:</w:t>
      </w:r>
    </w:p>
    <w:p w:rsidR="00B20D5D" w:rsidRPr="006041CF" w:rsidRDefault="00B20D5D" w:rsidP="00B20D5D">
      <w:pPr>
        <w:pStyle w:val="ConsPlusNonformat"/>
        <w:rPr>
          <w:rFonts w:ascii="Times New Roman" w:hAnsi="Times New Roman"/>
          <w:bCs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38"/>
        <w:gridCol w:w="1736"/>
        <w:gridCol w:w="3847"/>
      </w:tblGrid>
      <w:tr w:rsidR="00B20D5D" w:rsidRPr="006041CF" w:rsidTr="00E42B42">
        <w:trPr>
          <w:tblHeader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Показатель</w:t>
            </w:r>
          </w:p>
        </w:tc>
      </w:tr>
      <w:tr w:rsidR="00B20D5D" w:rsidRPr="006041CF" w:rsidTr="00E42B42">
        <w:tc>
          <w:tcPr>
            <w:tcW w:w="5000" w:type="pct"/>
            <w:gridSpan w:val="3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Котельная 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Вид основного топлива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Вид резервного топлива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655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Установленная мощность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МВт.</w:t>
            </w:r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Подключенная нагрузка. </w:t>
            </w:r>
            <w:r w:rsidRPr="00527C29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ГВС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5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Отопление</w:t>
            </w:r>
          </w:p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5000" w:type="pct"/>
            <w:gridSpan w:val="3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/>
                <w:bCs/>
                <w:sz w:val="26"/>
                <w:szCs w:val="26"/>
              </w:rPr>
              <w:t>Трубопроводы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Протяженность (в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одно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трубном исчислении)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м. п.</w:t>
            </w:r>
          </w:p>
        </w:tc>
        <w:tc>
          <w:tcPr>
            <w:tcW w:w="1846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Способ прокладки (наземный, подземный)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t>Иные характеристики объекта:</w:t>
      </w:r>
    </w:p>
    <w:p w:rsidR="00B20D5D" w:rsidRPr="006041CF" w:rsidRDefault="00B20D5D" w:rsidP="00B20D5D">
      <w:pPr>
        <w:pStyle w:val="ConsPlusNonformat"/>
        <w:rPr>
          <w:rFonts w:ascii="Times New Roman" w:hAnsi="Times New Roman"/>
          <w:bCs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37"/>
        <w:gridCol w:w="3208"/>
        <w:gridCol w:w="2376"/>
      </w:tblGrid>
      <w:tr w:rsidR="00B20D5D" w:rsidRPr="006041CF" w:rsidTr="00E42B42">
        <w:trPr>
          <w:tblHeader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Оценочный критерий показателя</w:t>
            </w:r>
          </w:p>
        </w:tc>
        <w:tc>
          <w:tcPr>
            <w:tcW w:w="1140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Значение оценочного критерия показателя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проектно-сметной документации (ПСД) и положительного заключения государственной экспертизы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наличии;</w:t>
            </w:r>
          </w:p>
          <w:p w:rsidR="00B20D5D" w:rsidRPr="006041CF" w:rsidRDefault="00B20D5D" w:rsidP="00E42B42">
            <w:pPr>
              <w:ind w:left="124" w:hanging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проходит государственную экспертизу;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отсутствует.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7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оформленного земельного участка для проектирования и строительства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Документы имеются;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Документы отсутствуют.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Наличие (в случае реконструкции) заключения экспертной организации о необходимости проведения работ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Заключение имеется;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Заключение отсутствует.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5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предписаний контрольно-надзорных органов в отношении объектов топливно-энергетического комплекса муниципальной собственности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шт.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Обеспеченность потребителей, относящихся к категории «население», качественным теплоснабжением (относительно конкретного населенного пункта, муниципального образования)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Не обеспечены;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20D5D" w:rsidRPr="006041CF" w:rsidRDefault="00B20D5D" w:rsidP="00E42B42">
            <w:pPr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Обеспечены, с ожидаемым ухудшением качества теплоснабжения в течение трех лет;</w:t>
            </w:r>
          </w:p>
          <w:p w:rsidR="00B20D5D" w:rsidRPr="006041CF" w:rsidRDefault="00B20D5D" w:rsidP="00E42B42">
            <w:pPr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Обеспечены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ввода объекта инвестиций на показатели иных государственных программ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Влияет;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Не влияет.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решения о выводе источника теплоснабжения из эксплуатации на основании схемы теплоснабжения или уведомления от собственника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ind w:left="125" w:hanging="1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решения или уведомления;</w:t>
            </w:r>
          </w:p>
          <w:p w:rsidR="00B20D5D" w:rsidRPr="006041CF" w:rsidRDefault="00B20D5D" w:rsidP="00E42B42">
            <w:pPr>
              <w:spacing w:after="200" w:line="276" w:lineRule="auto"/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решения или уведомления.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955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Наличие поддержки проекта со стороны федеральных органов исполнительной власти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да;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нет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576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Объект инвестиций включен в состав Приоритетного проекта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да;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нет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1457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потребителей, относящихся к категории «население», теплоснабжение которых, непосредственно связано с объектом и его техническим состоянием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МКД (шт./чел.)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-Домовладения (шт./чел.)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объектов социальной сферы, теплоснабжение которых непосредственно связано с объектом и его техническим состоянием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 (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с расшифровкой наименования объектов соц. сферы: образовательные учреждения, учреждения здравоохранения, дом 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культуры и т.д.)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Прочие потребители (с расшифровкой наименования потребителей)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шт./чел.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41CF">
        <w:rPr>
          <w:rFonts w:ascii="Times New Roman" w:eastAsia="Times New Roman" w:hAnsi="Times New Roman"/>
          <w:sz w:val="26"/>
          <w:szCs w:val="26"/>
          <w:lang w:eastAsia="ru-RU"/>
        </w:rPr>
        <w:t>Приложения:</w:t>
      </w:r>
    </w:p>
    <w:p w:rsidR="00B20D5D" w:rsidRPr="006041CF" w:rsidRDefault="00B20D5D" w:rsidP="00B20D5D">
      <w:pPr>
        <w:pStyle w:val="a3"/>
        <w:numPr>
          <w:ilvl w:val="0"/>
          <w:numId w:val="3"/>
        </w:numPr>
        <w:tabs>
          <w:tab w:val="left" w:pos="567"/>
          <w:tab w:val="left" w:pos="993"/>
          <w:tab w:val="center" w:pos="3201"/>
          <w:tab w:val="right" w:pos="9923"/>
        </w:tabs>
        <w:spacing w:after="0"/>
        <w:ind w:left="0" w:firstLine="0"/>
        <w:jc w:val="both"/>
        <w:rPr>
          <w:sz w:val="26"/>
          <w:szCs w:val="26"/>
        </w:rPr>
      </w:pPr>
      <w:r w:rsidRPr="006041CF">
        <w:rPr>
          <w:sz w:val="26"/>
          <w:szCs w:val="26"/>
        </w:rPr>
        <w:t>________________________________________________- на ___л. в ___ экз.;</w:t>
      </w:r>
    </w:p>
    <w:p w:rsidR="00B20D5D" w:rsidRDefault="00B20D5D" w:rsidP="00B20D5D">
      <w:pPr>
        <w:pStyle w:val="a3"/>
        <w:numPr>
          <w:ilvl w:val="0"/>
          <w:numId w:val="3"/>
        </w:numPr>
        <w:tabs>
          <w:tab w:val="left" w:pos="567"/>
          <w:tab w:val="left" w:pos="993"/>
          <w:tab w:val="center" w:pos="3201"/>
          <w:tab w:val="right" w:pos="9923"/>
        </w:tabs>
        <w:spacing w:after="0"/>
        <w:ind w:left="0" w:firstLine="0"/>
        <w:jc w:val="both"/>
        <w:rPr>
          <w:sz w:val="26"/>
          <w:szCs w:val="26"/>
        </w:rPr>
      </w:pPr>
      <w:r w:rsidRPr="006041CF">
        <w:rPr>
          <w:sz w:val="26"/>
          <w:szCs w:val="26"/>
        </w:rPr>
        <w:t>________________________________________________- на ___л. в ___ экз.;</w:t>
      </w:r>
    </w:p>
    <w:p w:rsidR="00B20D5D" w:rsidRPr="006041CF" w:rsidRDefault="00B20D5D" w:rsidP="00B20D5D">
      <w:pPr>
        <w:pStyle w:val="a3"/>
        <w:tabs>
          <w:tab w:val="left" w:pos="567"/>
          <w:tab w:val="left" w:pos="993"/>
          <w:tab w:val="center" w:pos="3201"/>
          <w:tab w:val="right" w:pos="9923"/>
        </w:tabs>
        <w:ind w:left="0"/>
        <w:jc w:val="both"/>
        <w:rPr>
          <w:sz w:val="26"/>
          <w:szCs w:val="26"/>
        </w:rPr>
      </w:pPr>
    </w:p>
    <w:p w:rsidR="00B20D5D" w:rsidRPr="006041CF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t>Ответственное лицо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20D5D" w:rsidRPr="006041CF" w:rsidTr="00E42B42"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Должность</w:t>
            </w:r>
          </w:p>
        </w:tc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2606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Электронный адрес</w:t>
            </w:r>
          </w:p>
        </w:tc>
      </w:tr>
      <w:tr w:rsidR="00B20D5D" w:rsidRPr="006041CF" w:rsidTr="00E42B42"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6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20D5D" w:rsidRPr="006041CF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20D5D" w:rsidRPr="000354C1" w:rsidRDefault="00B20D5D" w:rsidP="00B20D5D">
      <w:pPr>
        <w:spacing w:after="0"/>
        <w:rPr>
          <w:rFonts w:ascii="Times New Roman" w:hAnsi="Times New Roman"/>
          <w:bCs/>
          <w:sz w:val="28"/>
          <w:szCs w:val="28"/>
        </w:rPr>
      </w:pPr>
      <w:r w:rsidRPr="000354C1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B20D5D" w:rsidRPr="000354C1" w:rsidRDefault="00B20D5D" w:rsidP="00B20D5D">
      <w:pPr>
        <w:spacing w:after="0"/>
        <w:rPr>
          <w:rFonts w:ascii="Times New Roman" w:hAnsi="Times New Roman"/>
          <w:bCs/>
          <w:sz w:val="28"/>
          <w:szCs w:val="28"/>
        </w:rPr>
      </w:pPr>
      <w:r w:rsidRPr="000354C1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B20D5D" w:rsidRPr="00ED7E9F" w:rsidRDefault="00B20D5D" w:rsidP="00B20D5D">
      <w:pPr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>_______________________________________</w:t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 __________________  ___________________ </w:t>
      </w:r>
    </w:p>
    <w:p w:rsidR="00B20D5D" w:rsidRPr="00ED7E9F" w:rsidRDefault="00B20D5D" w:rsidP="00B20D5D">
      <w:pPr>
        <w:ind w:left="708" w:firstLine="708"/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>(наименование)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(подпись) 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>(Ф.И.О.)</w:t>
      </w:r>
    </w:p>
    <w:p w:rsidR="00B20D5D" w:rsidRPr="00ED7E9F" w:rsidRDefault="00B20D5D" w:rsidP="00B20D5D">
      <w:pPr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 «___» _________________20____г. </w:t>
      </w:r>
    </w:p>
    <w:p w:rsidR="00B20D5D" w:rsidRPr="00850AA0" w:rsidRDefault="00B20D5D" w:rsidP="00850AA0">
      <w:pPr>
        <w:tabs>
          <w:tab w:val="left" w:pos="14"/>
        </w:tabs>
        <w:spacing w:after="0" w:afterAutospacing="1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20D5D" w:rsidRPr="00850AA0" w:rsidSect="00C876F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85" w:rsidRDefault="00547185" w:rsidP="00200BB8">
      <w:pPr>
        <w:spacing w:after="0" w:line="240" w:lineRule="auto"/>
      </w:pPr>
      <w:r>
        <w:separator/>
      </w:r>
    </w:p>
  </w:endnote>
  <w:endnote w:type="continuationSeparator" w:id="0">
    <w:p w:rsidR="00547185" w:rsidRDefault="00547185" w:rsidP="0020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85" w:rsidRDefault="00547185" w:rsidP="00200BB8">
      <w:pPr>
        <w:spacing w:after="0" w:line="240" w:lineRule="auto"/>
      </w:pPr>
      <w:r>
        <w:separator/>
      </w:r>
    </w:p>
  </w:footnote>
  <w:footnote w:type="continuationSeparator" w:id="0">
    <w:p w:rsidR="00547185" w:rsidRDefault="00547185" w:rsidP="0020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A48"/>
    <w:multiLevelType w:val="hybridMultilevel"/>
    <w:tmpl w:val="99664B30"/>
    <w:lvl w:ilvl="0" w:tplc="975059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37FDF"/>
    <w:multiLevelType w:val="multilevel"/>
    <w:tmpl w:val="FF24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776A31"/>
    <w:multiLevelType w:val="hybridMultilevel"/>
    <w:tmpl w:val="C49C0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7"/>
    <w:rsid w:val="00000244"/>
    <w:rsid w:val="00037FB6"/>
    <w:rsid w:val="00101D26"/>
    <w:rsid w:val="00135BBB"/>
    <w:rsid w:val="001558C5"/>
    <w:rsid w:val="00200BB8"/>
    <w:rsid w:val="003316A4"/>
    <w:rsid w:val="003D4372"/>
    <w:rsid w:val="00401B47"/>
    <w:rsid w:val="00484714"/>
    <w:rsid w:val="005337E2"/>
    <w:rsid w:val="00547185"/>
    <w:rsid w:val="005F71D7"/>
    <w:rsid w:val="006116EB"/>
    <w:rsid w:val="00850AA0"/>
    <w:rsid w:val="00850B6F"/>
    <w:rsid w:val="0088285F"/>
    <w:rsid w:val="008E6158"/>
    <w:rsid w:val="009101A5"/>
    <w:rsid w:val="009C152A"/>
    <w:rsid w:val="009D0507"/>
    <w:rsid w:val="00A66E98"/>
    <w:rsid w:val="00AC6BC6"/>
    <w:rsid w:val="00AE37CC"/>
    <w:rsid w:val="00B07BF8"/>
    <w:rsid w:val="00B20D5D"/>
    <w:rsid w:val="00B53E49"/>
    <w:rsid w:val="00BF0514"/>
    <w:rsid w:val="00C202BD"/>
    <w:rsid w:val="00C220A8"/>
    <w:rsid w:val="00C876FA"/>
    <w:rsid w:val="00CA2C12"/>
    <w:rsid w:val="00CC08FC"/>
    <w:rsid w:val="00CC6C0F"/>
    <w:rsid w:val="00F32A83"/>
    <w:rsid w:val="00F32F77"/>
    <w:rsid w:val="00FA5E1A"/>
    <w:rsid w:val="00FB254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6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Евгеньевна Зайцева</dc:creator>
  <cp:lastModifiedBy>Духновская Мария Петровна</cp:lastModifiedBy>
  <cp:revision>2</cp:revision>
  <dcterms:created xsi:type="dcterms:W3CDTF">2025-03-11T08:40:00Z</dcterms:created>
  <dcterms:modified xsi:type="dcterms:W3CDTF">2025-03-11T08:40:00Z</dcterms:modified>
</cp:coreProperties>
</file>