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D0F" w:rsidRPr="00631E85" w:rsidRDefault="00934F30" w:rsidP="00631E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31E85">
        <w:rPr>
          <w:rFonts w:ascii="Times New Roman" w:hAnsi="Times New Roman" w:cs="Times New Roman"/>
          <w:sz w:val="28"/>
          <w:szCs w:val="28"/>
        </w:rPr>
        <w:t>ИЗВЕЩЕНИЕ</w:t>
      </w:r>
    </w:p>
    <w:p w:rsidR="00631E85" w:rsidRPr="00631E85" w:rsidRDefault="00631E85" w:rsidP="00631E85">
      <w:pPr>
        <w:pStyle w:val="a9"/>
        <w:ind w:left="0" w:firstLineChars="200" w:firstLine="560"/>
        <w:jc w:val="center"/>
      </w:pPr>
      <w:r w:rsidRPr="00631E85">
        <w:t>о проведении конкурсного отбора инвестиционных проектов по строител</w:t>
      </w:r>
      <w:r w:rsidRPr="00631E85">
        <w:rPr>
          <w:lang w:eastAsia="zh-CN"/>
        </w:rPr>
        <w:t>ьству генерирующих объектов, функционирующих на основе использования возобновляемых источников энергии, с использованием которых производство электрической энергии (мощности) планируется в целях ее продажи на розничном рынке</w:t>
      </w:r>
    </w:p>
    <w:p w:rsidR="00934F30" w:rsidRDefault="00934F30" w:rsidP="00631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F30" w:rsidRPr="00631E85" w:rsidRDefault="00631E85" w:rsidP="00631E8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E85">
        <w:rPr>
          <w:rFonts w:ascii="Times New Roman" w:hAnsi="Times New Roman" w:cs="Times New Roman"/>
          <w:b/>
          <w:sz w:val="28"/>
          <w:szCs w:val="28"/>
        </w:rPr>
        <w:t>Организатор конкурсного отбора инвестиционных проектов по строительству генерирующих объектов, функционирующих на основе использования возобновляемых источников энергии, с использованием которых производство электрической энергии (мощности) планируется в целях ее продажи на розничном рынке (далее - отбор проектов):</w:t>
      </w:r>
    </w:p>
    <w:p w:rsidR="00934F30" w:rsidRPr="00934F30" w:rsidRDefault="00934F30" w:rsidP="00631E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4F30">
        <w:rPr>
          <w:rFonts w:ascii="Times New Roman" w:hAnsi="Times New Roman" w:cs="Times New Roman"/>
          <w:sz w:val="28"/>
          <w:szCs w:val="28"/>
        </w:rPr>
        <w:t>Комитет по топливно-энергетическому комплексу Ленинградской области</w:t>
      </w:r>
      <w:r w:rsidR="00631E85">
        <w:rPr>
          <w:rFonts w:ascii="Times New Roman" w:hAnsi="Times New Roman" w:cs="Times New Roman"/>
          <w:sz w:val="28"/>
          <w:szCs w:val="28"/>
        </w:rPr>
        <w:t>.</w:t>
      </w:r>
    </w:p>
    <w:p w:rsidR="00934F30" w:rsidRPr="00934F30" w:rsidRDefault="00934F30" w:rsidP="00631E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4F30">
        <w:rPr>
          <w:rFonts w:ascii="Times New Roman" w:hAnsi="Times New Roman" w:cs="Times New Roman"/>
          <w:sz w:val="28"/>
          <w:szCs w:val="28"/>
        </w:rPr>
        <w:t>Место нахождения: 191311, Санкт-Петербург, ул. Смольного, 3</w:t>
      </w:r>
      <w:r w:rsidR="00631E85">
        <w:rPr>
          <w:rFonts w:ascii="Times New Roman" w:hAnsi="Times New Roman" w:cs="Times New Roman"/>
          <w:sz w:val="28"/>
          <w:szCs w:val="28"/>
        </w:rPr>
        <w:t>.</w:t>
      </w:r>
    </w:p>
    <w:p w:rsidR="00BE6CB7" w:rsidRDefault="00934F30" w:rsidP="00631E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4F30">
        <w:rPr>
          <w:rFonts w:ascii="Times New Roman" w:hAnsi="Times New Roman" w:cs="Times New Roman"/>
          <w:sz w:val="28"/>
          <w:szCs w:val="28"/>
        </w:rPr>
        <w:t>Почтовый а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34F30">
        <w:rPr>
          <w:rFonts w:ascii="Times New Roman" w:hAnsi="Times New Roman" w:cs="Times New Roman"/>
          <w:sz w:val="28"/>
          <w:szCs w:val="28"/>
        </w:rPr>
        <w:t>рес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4F30">
        <w:rPr>
          <w:rFonts w:ascii="Times New Roman" w:hAnsi="Times New Roman" w:cs="Times New Roman"/>
          <w:sz w:val="28"/>
          <w:szCs w:val="28"/>
        </w:rPr>
        <w:t xml:space="preserve"> 191311, Санкт-Петербург, ул. Смольного, 3</w:t>
      </w:r>
      <w:r w:rsidR="00631E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E85" w:rsidRDefault="00934F30" w:rsidP="00631E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4F30">
        <w:rPr>
          <w:rFonts w:ascii="Times New Roman" w:hAnsi="Times New Roman" w:cs="Times New Roman"/>
          <w:sz w:val="28"/>
          <w:szCs w:val="28"/>
        </w:rPr>
        <w:t>Тел: (812) 539-42-31</w:t>
      </w:r>
      <w:r w:rsidR="00BE6CB7">
        <w:rPr>
          <w:rFonts w:ascii="Times New Roman" w:hAnsi="Times New Roman" w:cs="Times New Roman"/>
          <w:sz w:val="28"/>
          <w:szCs w:val="28"/>
        </w:rPr>
        <w:t xml:space="preserve">, </w:t>
      </w:r>
      <w:r w:rsidRPr="00934F30">
        <w:rPr>
          <w:rFonts w:ascii="Times New Roman" w:hAnsi="Times New Roman" w:cs="Times New Roman"/>
          <w:sz w:val="28"/>
          <w:szCs w:val="28"/>
        </w:rPr>
        <w:t>Факс: (812) 539-51-59</w:t>
      </w:r>
      <w:r w:rsidR="00631E85">
        <w:rPr>
          <w:rFonts w:ascii="Times New Roman" w:hAnsi="Times New Roman" w:cs="Times New Roman"/>
          <w:sz w:val="28"/>
          <w:szCs w:val="28"/>
        </w:rPr>
        <w:t>.</w:t>
      </w:r>
      <w:r w:rsidRPr="00934F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F30" w:rsidRDefault="00934F30" w:rsidP="00631E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4F30">
        <w:rPr>
          <w:rFonts w:ascii="Times New Roman" w:hAnsi="Times New Roman" w:cs="Times New Roman"/>
          <w:sz w:val="28"/>
          <w:szCs w:val="28"/>
        </w:rPr>
        <w:t xml:space="preserve">E-mail: </w:t>
      </w:r>
      <w:hyperlink r:id="rId8" w:history="1">
        <w:r w:rsidRPr="00CE26A9">
          <w:rPr>
            <w:rStyle w:val="a4"/>
            <w:rFonts w:ascii="Times New Roman" w:hAnsi="Times New Roman" w:cs="Times New Roman"/>
            <w:sz w:val="28"/>
            <w:szCs w:val="28"/>
          </w:rPr>
          <w:t>tek@lenreg.ru</w:t>
        </w:r>
      </w:hyperlink>
      <w:r w:rsidR="00BE6CB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E85" w:rsidRPr="00631E85" w:rsidRDefault="00631E85" w:rsidP="00631E8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E85">
        <w:rPr>
          <w:rFonts w:ascii="Times New Roman" w:hAnsi="Times New Roman" w:cs="Times New Roman"/>
          <w:b/>
          <w:sz w:val="28"/>
          <w:szCs w:val="28"/>
        </w:rPr>
        <w:t>Даты начала и окончания отбора проектов:</w:t>
      </w:r>
    </w:p>
    <w:p w:rsidR="00631E85" w:rsidRPr="00631E85" w:rsidRDefault="00631E85" w:rsidP="00631E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отбора проектов: </w:t>
      </w:r>
      <w:r w:rsidRPr="00631E85">
        <w:rPr>
          <w:rFonts w:ascii="Times New Roman" w:hAnsi="Times New Roman" w:cs="Times New Roman"/>
          <w:b/>
          <w:i/>
          <w:sz w:val="28"/>
          <w:szCs w:val="28"/>
        </w:rPr>
        <w:t xml:space="preserve">с 09:00 часов (время московское) 09 сентября 2026 года; </w:t>
      </w:r>
    </w:p>
    <w:p w:rsidR="00631E85" w:rsidRPr="00631E85" w:rsidRDefault="00631E85" w:rsidP="00631E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E85">
        <w:rPr>
          <w:rFonts w:ascii="Times New Roman" w:hAnsi="Times New Roman" w:cs="Times New Roman"/>
          <w:sz w:val="28"/>
          <w:szCs w:val="28"/>
        </w:rPr>
        <w:t xml:space="preserve">Окончание отбора проектов: </w:t>
      </w:r>
      <w:r w:rsidRPr="00631E85">
        <w:rPr>
          <w:rFonts w:ascii="Times New Roman" w:hAnsi="Times New Roman" w:cs="Times New Roman"/>
          <w:b/>
          <w:i/>
          <w:sz w:val="28"/>
          <w:szCs w:val="28"/>
        </w:rPr>
        <w:t>по 18:00 часов (время московское) 30 ноября 2026 года.</w:t>
      </w:r>
    </w:p>
    <w:p w:rsidR="00631E85" w:rsidRPr="00631E85" w:rsidRDefault="00631E85" w:rsidP="00631E8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E85">
        <w:rPr>
          <w:rFonts w:ascii="Times New Roman" w:hAnsi="Times New Roman" w:cs="Times New Roman"/>
          <w:b/>
          <w:sz w:val="28"/>
          <w:szCs w:val="28"/>
        </w:rPr>
        <w:t>Дата и время начала и окончания срока подачи заявок на участие в отборе проектов:</w:t>
      </w:r>
    </w:p>
    <w:p w:rsidR="00631E85" w:rsidRDefault="00631E85" w:rsidP="00631E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E85">
        <w:rPr>
          <w:rFonts w:ascii="Times New Roman" w:hAnsi="Times New Roman" w:cs="Times New Roman"/>
          <w:sz w:val="28"/>
          <w:szCs w:val="28"/>
        </w:rPr>
        <w:t xml:space="preserve">Заявки на участие в отборе принимаются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31E85">
        <w:rPr>
          <w:rFonts w:ascii="Times New Roman" w:hAnsi="Times New Roman" w:cs="Times New Roman"/>
          <w:sz w:val="28"/>
          <w:szCs w:val="28"/>
        </w:rPr>
        <w:t>рганизатором конкурсного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E85">
        <w:rPr>
          <w:rFonts w:ascii="Times New Roman" w:hAnsi="Times New Roman" w:cs="Times New Roman"/>
          <w:b/>
          <w:i/>
          <w:sz w:val="28"/>
          <w:szCs w:val="28"/>
        </w:rPr>
        <w:t>с 09:00 (время московское) 04 ноября 2026 года;</w:t>
      </w:r>
    </w:p>
    <w:p w:rsidR="00631E85" w:rsidRDefault="00631E85" w:rsidP="00631E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E85">
        <w:rPr>
          <w:rFonts w:ascii="Times New Roman" w:hAnsi="Times New Roman" w:cs="Times New Roman"/>
          <w:sz w:val="28"/>
          <w:szCs w:val="28"/>
        </w:rPr>
        <w:t>Дата окончания приема заявок на участие в отборе: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E85">
        <w:rPr>
          <w:rFonts w:ascii="Times New Roman" w:hAnsi="Times New Roman" w:cs="Times New Roman"/>
          <w:b/>
          <w:i/>
          <w:sz w:val="28"/>
          <w:szCs w:val="28"/>
        </w:rPr>
        <w:t>18:00 (время московское) 11 ноября 2026 года.</w:t>
      </w:r>
    </w:p>
    <w:p w:rsidR="00631E85" w:rsidRPr="0038152D" w:rsidRDefault="00631E85" w:rsidP="00631E85">
      <w:pPr>
        <w:pStyle w:val="ab"/>
        <w:spacing w:beforeAutospacing="0" w:afterAutospacing="0"/>
        <w:ind w:firstLine="540"/>
        <w:jc w:val="both"/>
        <w:rPr>
          <w:b/>
          <w:bCs/>
          <w:sz w:val="28"/>
          <w:szCs w:val="28"/>
          <w:lang w:val="ru-RU"/>
        </w:rPr>
      </w:pPr>
      <w:r w:rsidRPr="0038152D">
        <w:rPr>
          <w:b/>
          <w:bCs/>
          <w:spacing w:val="3"/>
          <w:sz w:val="28"/>
          <w:szCs w:val="28"/>
          <w:lang w:val="ru-RU"/>
        </w:rPr>
        <w:t xml:space="preserve">Адрес, </w:t>
      </w:r>
      <w:r w:rsidRPr="0038152D">
        <w:rPr>
          <w:b/>
          <w:bCs/>
          <w:sz w:val="28"/>
          <w:szCs w:val="28"/>
          <w:lang w:val="ru-RU"/>
        </w:rPr>
        <w:t>по которому принимаются заявки на участие в отборе проектов, а</w:t>
      </w:r>
      <w:r w:rsidRPr="0038152D">
        <w:rPr>
          <w:b/>
          <w:bCs/>
          <w:sz w:val="28"/>
          <w:szCs w:val="28"/>
        </w:rPr>
        <w:t> </w:t>
      </w:r>
      <w:r w:rsidRPr="0038152D">
        <w:rPr>
          <w:b/>
          <w:bCs/>
          <w:sz w:val="28"/>
          <w:szCs w:val="28"/>
          <w:lang w:val="ru-RU"/>
        </w:rPr>
        <w:t>также время приема заявок на участие в отборе проектов:</w:t>
      </w:r>
    </w:p>
    <w:p w:rsidR="00631E85" w:rsidRPr="00631E85" w:rsidRDefault="00631E85" w:rsidP="00631E85">
      <w:pPr>
        <w:pStyle w:val="a9"/>
        <w:ind w:left="0" w:firstLineChars="200" w:firstLine="562"/>
        <w:jc w:val="both"/>
        <w:rPr>
          <w:b/>
          <w:i/>
        </w:rPr>
      </w:pPr>
      <w:r w:rsidRPr="00631E85">
        <w:rPr>
          <w:b/>
          <w:i/>
        </w:rPr>
        <w:t xml:space="preserve">191311, Санкт-Петербург, ул. Смольного, 3, 3 этаж, кабинет 3-44, по рабочим дням с 09:00 до 18:00 </w:t>
      </w:r>
      <w:r w:rsidRPr="00631E85">
        <w:rPr>
          <w:b/>
          <w:i/>
          <w:spacing w:val="-5"/>
        </w:rPr>
        <w:t>(время московское)</w:t>
      </w:r>
      <w:r w:rsidRPr="00631E85">
        <w:rPr>
          <w:b/>
          <w:i/>
        </w:rPr>
        <w:t>, в</w:t>
      </w:r>
      <w:r w:rsidRPr="00631E85">
        <w:rPr>
          <w:b/>
          <w:i/>
          <w:spacing w:val="1"/>
        </w:rPr>
        <w:t xml:space="preserve"> </w:t>
      </w:r>
      <w:r w:rsidRPr="00631E85">
        <w:rPr>
          <w:b/>
          <w:i/>
        </w:rPr>
        <w:t>пятницу</w:t>
      </w:r>
      <w:r w:rsidRPr="00631E85">
        <w:rPr>
          <w:b/>
          <w:i/>
          <w:spacing w:val="-6"/>
        </w:rPr>
        <w:t xml:space="preserve"> </w:t>
      </w:r>
      <w:r w:rsidRPr="00631E85">
        <w:rPr>
          <w:b/>
          <w:i/>
        </w:rPr>
        <w:t>с</w:t>
      </w:r>
      <w:r w:rsidRPr="00631E85">
        <w:rPr>
          <w:b/>
          <w:i/>
          <w:spacing w:val="-1"/>
        </w:rPr>
        <w:t xml:space="preserve"> </w:t>
      </w:r>
      <w:r w:rsidRPr="00631E85">
        <w:rPr>
          <w:b/>
          <w:i/>
        </w:rPr>
        <w:t>09:00</w:t>
      </w:r>
      <w:r w:rsidRPr="00631E85">
        <w:rPr>
          <w:b/>
          <w:i/>
          <w:spacing w:val="-2"/>
        </w:rPr>
        <w:t xml:space="preserve"> </w:t>
      </w:r>
      <w:r w:rsidRPr="00631E85">
        <w:rPr>
          <w:b/>
          <w:i/>
        </w:rPr>
        <w:t xml:space="preserve">до 17:00 </w:t>
      </w:r>
      <w:r w:rsidRPr="00631E85">
        <w:rPr>
          <w:b/>
          <w:i/>
          <w:spacing w:val="-5"/>
        </w:rPr>
        <w:t>(время московское)</w:t>
      </w:r>
      <w:r w:rsidRPr="00631E85">
        <w:rPr>
          <w:b/>
          <w:i/>
        </w:rPr>
        <w:t>.</w:t>
      </w:r>
    </w:p>
    <w:p w:rsidR="00631E85" w:rsidRPr="0038152D" w:rsidRDefault="00631E85" w:rsidP="00631E85">
      <w:pPr>
        <w:pStyle w:val="a9"/>
        <w:ind w:left="0" w:firstLineChars="200" w:firstLine="560"/>
        <w:jc w:val="both"/>
      </w:pPr>
      <w:r w:rsidRPr="0038152D">
        <w:t>Прием заявок на участие в отборе проектов в электронной форме не предусмотрен.</w:t>
      </w:r>
    </w:p>
    <w:p w:rsidR="00934F30" w:rsidRPr="008905EF" w:rsidRDefault="00934F30" w:rsidP="008905EF">
      <w:pPr>
        <w:pStyle w:val="ab"/>
        <w:spacing w:beforeAutospacing="0" w:afterAutospacing="0"/>
        <w:ind w:firstLine="540"/>
        <w:jc w:val="both"/>
        <w:rPr>
          <w:b/>
          <w:bCs/>
          <w:spacing w:val="3"/>
          <w:sz w:val="28"/>
          <w:szCs w:val="28"/>
          <w:lang w:val="ru-RU"/>
        </w:rPr>
      </w:pPr>
      <w:r w:rsidRPr="00631E85">
        <w:rPr>
          <w:b/>
          <w:bCs/>
          <w:spacing w:val="3"/>
          <w:sz w:val="28"/>
          <w:szCs w:val="28"/>
          <w:lang w:val="ru-RU"/>
        </w:rPr>
        <w:t>Контактные данные представителя Организатора отбора проектов, наделенного правом давать разъяснения о сроках и порядке проведения отбора проектов, требованиях к содержанию и подаче заявок, а также по иным вопросам, связанным с проведением отбора проектов:</w:t>
      </w:r>
      <w:r w:rsidR="008905EF">
        <w:rPr>
          <w:b/>
          <w:bCs/>
          <w:spacing w:val="3"/>
          <w:sz w:val="28"/>
          <w:szCs w:val="28"/>
          <w:lang w:val="ru-RU"/>
        </w:rPr>
        <w:t xml:space="preserve"> </w:t>
      </w:r>
      <w:r w:rsidR="008905EF" w:rsidRPr="008905EF">
        <w:rPr>
          <w:bCs/>
          <w:i/>
          <w:spacing w:val="3"/>
          <w:sz w:val="28"/>
          <w:szCs w:val="28"/>
          <w:lang w:val="ru-RU"/>
        </w:rPr>
        <w:t xml:space="preserve">главный специалист отдела электроэнергетики комитета по топливно-энергетическому комплексу Ленинградской области - </w:t>
      </w:r>
      <w:r w:rsidRPr="00EA498D">
        <w:rPr>
          <w:b/>
          <w:i/>
          <w:sz w:val="28"/>
          <w:szCs w:val="28"/>
          <w:lang w:val="ru-RU"/>
        </w:rPr>
        <w:t xml:space="preserve">Бабков Антон Сергеевич, тел. </w:t>
      </w:r>
      <w:r w:rsidRPr="008905EF">
        <w:rPr>
          <w:b/>
          <w:i/>
          <w:sz w:val="28"/>
          <w:szCs w:val="28"/>
        </w:rPr>
        <w:t>(812) 539-42-32</w:t>
      </w:r>
      <w:r w:rsidR="008905EF" w:rsidRPr="008905EF">
        <w:rPr>
          <w:b/>
          <w:i/>
          <w:sz w:val="28"/>
          <w:szCs w:val="28"/>
          <w:lang w:val="ru-RU"/>
        </w:rPr>
        <w:t xml:space="preserve"> </w:t>
      </w:r>
      <w:r w:rsidRPr="008905EF">
        <w:rPr>
          <w:b/>
          <w:i/>
          <w:sz w:val="28"/>
          <w:szCs w:val="28"/>
        </w:rPr>
        <w:t xml:space="preserve">Email: </w:t>
      </w:r>
      <w:hyperlink r:id="rId9" w:history="1">
        <w:r w:rsidRPr="008905EF">
          <w:rPr>
            <w:rStyle w:val="a4"/>
            <w:b/>
            <w:i/>
            <w:sz w:val="28"/>
            <w:szCs w:val="28"/>
            <w:u w:val="none"/>
          </w:rPr>
          <w:t>as_babkov@lenreg.ru</w:t>
        </w:r>
      </w:hyperlink>
      <w:r w:rsidRPr="008905EF">
        <w:rPr>
          <w:b/>
          <w:sz w:val="28"/>
          <w:szCs w:val="28"/>
        </w:rPr>
        <w:t xml:space="preserve"> </w:t>
      </w:r>
    </w:p>
    <w:p w:rsidR="00934F30" w:rsidRDefault="00934F30" w:rsidP="00934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6555" w:rsidRDefault="000B6555" w:rsidP="000B6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555" w:rsidRDefault="000B6555" w:rsidP="000B6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5EF" w:rsidRPr="008905EF" w:rsidRDefault="008905EF" w:rsidP="008905EF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5EF">
        <w:rPr>
          <w:rFonts w:ascii="Times New Roman" w:hAnsi="Times New Roman" w:cs="Times New Roman"/>
          <w:sz w:val="28"/>
          <w:szCs w:val="28"/>
        </w:rPr>
        <w:t>Отбор проектов проводится в порядке, установленном Основными положениями функционирования розничных рынков электрической энергии, утвержденными постановлением Правительства Российской Федерации от 04.05.2012 № 442 «О функционировании розничных рынков электрической энергии, полном и (или) частичном ограничении режима потребления электрической энергии» (далее – Основные положения).</w:t>
      </w:r>
    </w:p>
    <w:p w:rsidR="008905EF" w:rsidRPr="008905EF" w:rsidRDefault="008905EF" w:rsidP="008905EF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905EF">
        <w:rPr>
          <w:rFonts w:ascii="Times New Roman" w:hAnsi="Times New Roman" w:cs="Times New Roman"/>
          <w:sz w:val="28"/>
          <w:szCs w:val="28"/>
        </w:rPr>
        <w:t>Тип территории – технологически связанная с Единой энергетической системой России (Ленинградская область).</w:t>
      </w:r>
    </w:p>
    <w:p w:rsidR="001027F6" w:rsidRPr="001027F6" w:rsidRDefault="000B6555" w:rsidP="000B65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Предельный годовой объем производства электрической энергии (мощности), допущенный к </w:t>
      </w:r>
      <w:r w:rsidRPr="00EB7BE2">
        <w:rPr>
          <w:rFonts w:ascii="Times New Roman" w:hAnsi="Times New Roman" w:cs="Times New Roman"/>
          <w:sz w:val="28"/>
          <w:szCs w:val="28"/>
        </w:rPr>
        <w:t xml:space="preserve">отбору </w:t>
      </w:r>
      <w:r w:rsidR="001027F6" w:rsidRPr="00EB7BE2">
        <w:rPr>
          <w:rFonts w:ascii="Times New Roman" w:hAnsi="Times New Roman" w:cs="Times New Roman"/>
          <w:sz w:val="28"/>
          <w:szCs w:val="28"/>
        </w:rPr>
        <w:t>–</w:t>
      </w:r>
      <w:r w:rsidRPr="00EB7BE2">
        <w:rPr>
          <w:rFonts w:ascii="Times New Roman" w:hAnsi="Times New Roman" w:cs="Times New Roman"/>
          <w:sz w:val="28"/>
          <w:szCs w:val="28"/>
        </w:rPr>
        <w:t xml:space="preserve"> </w:t>
      </w:r>
      <w:r w:rsidR="00516C97">
        <w:rPr>
          <w:rFonts w:ascii="Times New Roman" w:hAnsi="Times New Roman" w:cs="Times New Roman"/>
          <w:b/>
          <w:sz w:val="28"/>
          <w:szCs w:val="28"/>
        </w:rPr>
        <w:t>5 000</w:t>
      </w:r>
      <w:r w:rsidR="009236C6" w:rsidRPr="00F9202D">
        <w:rPr>
          <w:rFonts w:ascii="Times New Roman" w:hAnsi="Times New Roman" w:cs="Times New Roman"/>
          <w:b/>
          <w:sz w:val="28"/>
          <w:szCs w:val="28"/>
        </w:rPr>
        <w:t>,00</w:t>
      </w:r>
      <w:r w:rsidR="001027F6" w:rsidRPr="00F9202D">
        <w:rPr>
          <w:rFonts w:ascii="Times New Roman" w:hAnsi="Times New Roman" w:cs="Times New Roman"/>
          <w:b/>
          <w:sz w:val="28"/>
          <w:szCs w:val="28"/>
        </w:rPr>
        <w:t xml:space="preserve"> МВт*ч в год.</w:t>
      </w:r>
      <w:r w:rsidR="001027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19E" w:rsidRPr="00F9202D" w:rsidRDefault="00F9202D" w:rsidP="00F9202D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9202D">
        <w:rPr>
          <w:rFonts w:ascii="Times New Roman" w:hAnsi="Times New Roman" w:cs="Times New Roman"/>
          <w:sz w:val="28"/>
          <w:szCs w:val="28"/>
        </w:rPr>
        <w:t>Предельные максимальные уровни цен (тарифов) на электрическую энергию (мощность), произведенную на квалифицированных генерирующих объектах и приобретаемую в целях компенсации потерь в электрических сетях, для целей проведения 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9202D">
        <w:rPr>
          <w:rFonts w:ascii="Times New Roman" w:hAnsi="Times New Roman" w:cs="Times New Roman"/>
          <w:sz w:val="28"/>
          <w:szCs w:val="28"/>
        </w:rPr>
        <w:t xml:space="preserve"> году конкурсного отбора проектов строительства генерирующих объектов, функционирующих на основе использования возобновляемых источников энергии на территории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F9202D">
        <w:rPr>
          <w:rFonts w:ascii="Times New Roman" w:hAnsi="Times New Roman" w:cs="Times New Roman"/>
          <w:sz w:val="28"/>
          <w:szCs w:val="28"/>
        </w:rPr>
        <w:t>,  утвержденные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распоряжением Комитета по тарифам и ценовой политике Ленинградской области от 26</w:t>
      </w:r>
      <w:r w:rsidRPr="00F9202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9202D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9202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263</w:t>
      </w:r>
      <w:r w:rsidRPr="00F9202D">
        <w:rPr>
          <w:rFonts w:ascii="Times New Roman" w:hAnsi="Times New Roman" w:cs="Times New Roman"/>
          <w:sz w:val="28"/>
          <w:szCs w:val="28"/>
        </w:rPr>
        <w:t>-Р «Об установлении предельных максимальных уровней цен (тарифов) на электрическую энергию (мощность), производимую на квалифицированных генерирующих объектах</w:t>
      </w:r>
      <w:r>
        <w:rPr>
          <w:rFonts w:ascii="Times New Roman" w:hAnsi="Times New Roman" w:cs="Times New Roman"/>
          <w:sz w:val="28"/>
          <w:szCs w:val="28"/>
        </w:rPr>
        <w:t>, для проведения в 2026 году конкурсного отбора проектов строительства генерирующих объектов, функционирующих на основе использования возобновляемых источников энергии на территории Ленинградской области</w:t>
      </w:r>
      <w:r w:rsidRPr="00F9202D">
        <w:rPr>
          <w:rFonts w:ascii="Times New Roman" w:hAnsi="Times New Roman" w:cs="Times New Roman"/>
          <w:sz w:val="28"/>
          <w:szCs w:val="28"/>
        </w:rPr>
        <w:t>»:</w:t>
      </w:r>
    </w:p>
    <w:p w:rsidR="0022219E" w:rsidRDefault="0022219E" w:rsidP="0022219E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</w:rPr>
      </w:pPr>
    </w:p>
    <w:tbl>
      <w:tblPr>
        <w:tblW w:w="4949" w:type="pct"/>
        <w:tblLayout w:type="fixed"/>
        <w:tblLook w:val="04A0" w:firstRow="1" w:lastRow="0" w:firstColumn="1" w:lastColumn="0" w:noHBand="0" w:noVBand="1"/>
      </w:tblPr>
      <w:tblGrid>
        <w:gridCol w:w="5851"/>
        <w:gridCol w:w="1770"/>
        <w:gridCol w:w="2694"/>
      </w:tblGrid>
      <w:tr w:rsidR="0022219E" w:rsidRPr="00E2464E" w:rsidTr="00DF6276">
        <w:trPr>
          <w:trHeight w:val="70"/>
          <w:tblHeader/>
        </w:trPr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9E" w:rsidRPr="00E2464E" w:rsidRDefault="00DF4268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Виды генерирующих объектов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9E" w:rsidRPr="00E2464E" w:rsidRDefault="0022219E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Дата ввода генерирующего объекта в эксплуатацию</w:t>
            </w: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276" w:rsidRDefault="00DF6276" w:rsidP="00DF6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276">
              <w:rPr>
                <w:rFonts w:ascii="Times New Roman" w:hAnsi="Times New Roman" w:cs="Times New Roman"/>
                <w:sz w:val="24"/>
                <w:szCs w:val="24"/>
              </w:rPr>
              <w:t>Предельные максимальные уровни цен (тарифов) на электрическую энергию (мощность)</w:t>
            </w:r>
            <w:r w:rsidR="0022219E" w:rsidRPr="00E246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F6276" w:rsidRDefault="0022219E" w:rsidP="00DF6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 xml:space="preserve">руб./ </w:t>
            </w:r>
            <w:r w:rsidR="000347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Вт.ч</w:t>
            </w:r>
            <w:r w:rsidR="00DF6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19E" w:rsidRPr="00E2464E" w:rsidRDefault="00DF6276" w:rsidP="00DF6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22219E" w:rsidRPr="00E2464E" w:rsidTr="00DF6276">
        <w:trPr>
          <w:trHeight w:val="60"/>
        </w:trPr>
        <w:tc>
          <w:tcPr>
            <w:tcW w:w="28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9E" w:rsidRPr="00E2464E" w:rsidRDefault="0022219E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9E" w:rsidRPr="00E2464E" w:rsidRDefault="0022219E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9E" w:rsidRPr="00E2464E" w:rsidRDefault="0022219E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219E" w:rsidRPr="00E2464E" w:rsidTr="000B0076">
        <w:trPr>
          <w:trHeight w:val="60"/>
        </w:trPr>
        <w:tc>
          <w:tcPr>
            <w:tcW w:w="28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219E" w:rsidRPr="00E2464E" w:rsidRDefault="0022219E" w:rsidP="00222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На основе использования энергии ветра, мощностью до 25 МВт</w:t>
            </w:r>
          </w:p>
        </w:tc>
        <w:tc>
          <w:tcPr>
            <w:tcW w:w="8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9E" w:rsidRPr="00E2464E" w:rsidRDefault="0022219E" w:rsidP="000B0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B00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19E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7 909,97</w:t>
            </w:r>
          </w:p>
        </w:tc>
      </w:tr>
      <w:tr w:rsidR="0022219E" w:rsidRPr="00E2464E" w:rsidTr="000B0076">
        <w:trPr>
          <w:trHeight w:val="60"/>
        </w:trPr>
        <w:tc>
          <w:tcPr>
            <w:tcW w:w="28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2219E" w:rsidRPr="00E2464E" w:rsidRDefault="0022219E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9E" w:rsidRPr="00E2464E" w:rsidRDefault="0022219E" w:rsidP="000B0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B00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19E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7 819,95</w:t>
            </w:r>
          </w:p>
        </w:tc>
      </w:tr>
      <w:tr w:rsidR="0022219E" w:rsidRPr="00E2464E" w:rsidTr="000B0076">
        <w:trPr>
          <w:trHeight w:val="60"/>
        </w:trPr>
        <w:tc>
          <w:tcPr>
            <w:tcW w:w="28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2219E" w:rsidRPr="00E2464E" w:rsidRDefault="0022219E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9E" w:rsidRPr="00E2464E" w:rsidRDefault="0022219E" w:rsidP="000B0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B0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19E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7 750,38</w:t>
            </w:r>
          </w:p>
        </w:tc>
      </w:tr>
      <w:tr w:rsidR="0022219E" w:rsidRPr="00E2464E" w:rsidTr="000B0076">
        <w:trPr>
          <w:trHeight w:val="60"/>
        </w:trPr>
        <w:tc>
          <w:tcPr>
            <w:tcW w:w="28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2219E" w:rsidRPr="00E2464E" w:rsidRDefault="0022219E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9E" w:rsidRPr="00E2464E" w:rsidRDefault="0022219E" w:rsidP="000B0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B00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19E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7 686,96</w:t>
            </w:r>
          </w:p>
        </w:tc>
      </w:tr>
      <w:tr w:rsidR="0022219E" w:rsidRPr="00E2464E" w:rsidTr="000B0076">
        <w:trPr>
          <w:trHeight w:val="60"/>
        </w:trPr>
        <w:tc>
          <w:tcPr>
            <w:tcW w:w="28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2219E" w:rsidRPr="00E2464E" w:rsidRDefault="0022219E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9E" w:rsidRPr="00E2464E" w:rsidRDefault="0022219E" w:rsidP="000B0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B00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19E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7 625,49</w:t>
            </w:r>
          </w:p>
        </w:tc>
      </w:tr>
      <w:tr w:rsidR="000B0076" w:rsidRPr="00E2464E" w:rsidTr="000B0076">
        <w:trPr>
          <w:trHeight w:val="60"/>
        </w:trPr>
        <w:tc>
          <w:tcPr>
            <w:tcW w:w="28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076" w:rsidRPr="00E2464E" w:rsidRDefault="000B0076" w:rsidP="00222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На основе использования энергии потоков вод, мощностью до 1 МВт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076" w:rsidRPr="00E2464E" w:rsidRDefault="000B0076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076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25 995,15</w:t>
            </w:r>
          </w:p>
        </w:tc>
      </w:tr>
      <w:tr w:rsidR="000B0076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B0076" w:rsidRPr="00E2464E" w:rsidRDefault="000B0076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076" w:rsidRPr="00E2464E" w:rsidRDefault="000B0076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076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26 148,50</w:t>
            </w:r>
          </w:p>
        </w:tc>
      </w:tr>
      <w:tr w:rsidR="000B0076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B0076" w:rsidRPr="00E2464E" w:rsidRDefault="000B0076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076" w:rsidRPr="00E2464E" w:rsidRDefault="000B0076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076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26 366,62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26 596,29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26 824,57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На основе использования энергии потоков вод, мощностью от 1 МВт до 5 МВт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20 618,77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20 677,19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20 757,45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20 842,80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20 923,46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На основе использования энергии потоков вод, мощностью от 5 МВт до 25 МВт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14 402,15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14 449,80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14 514,38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14 581,83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14 646,88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фотоэлектрического преобразования энергии солнца мощностью до 0,5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12 140,10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12 028,74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11 955,47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11 892,53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11 833,11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На основе фотоэлектрического преобразования энергии солнца мощностью от 0,5  до 25 МВт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11 698,31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11 595,82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11 531,29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11 476,59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11 425,58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На основе использования биомассы, включая специально выращенные для получения энергии растения, в том числе деревья, а также отходы производства и потребления, за исключением отходов, полученных в процессе использования углеводородного сырья и топлива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11 282,43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11 443,69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11 693,18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11 953,74</w:t>
            </w:r>
          </w:p>
        </w:tc>
      </w:tr>
      <w:tr w:rsidR="00034764" w:rsidRPr="00E2464E" w:rsidTr="000B0076">
        <w:trPr>
          <w:trHeight w:val="67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12 221,80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На основе использования биогаза (кроме газа свалок), мощностью до 1 МВт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19 390,78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19 626,07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19 997,67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20 388,53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20 791,57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На основе использования биогаза (кроме газа свалок), мощностью от 1 до 5 МВт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17 348,22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17 573,62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17 926,31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18 296,81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18 678,91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На основе использования биогаза (кроме газа свалок), мощностью от 5 до 25 МВт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14 482,43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14 678,60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14 983,70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15 303,81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15 634,60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На основе использования газа, выделяемого отходами производства и потребления на свалках таких отходов, мощностью до 1 МВт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9 246,28</w:t>
            </w:r>
          </w:p>
        </w:tc>
      </w:tr>
      <w:tr w:rsidR="00034764" w:rsidRPr="00E2464E" w:rsidTr="000B0076">
        <w:trPr>
          <w:trHeight w:val="402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9 185,66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9 185,66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9 187,33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9 185,66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использования газа, выделяемого отходами производства и потребления на свалках таких отходов, мощностью от 1 до 5 МВт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8 619,29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8 561,94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8 561,94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8 563,51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8 561,94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На основе использования газа, выделяемого отходами производства и потребления на свалках таких отходов, мощностью от 5 до 25 МВт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6 112,30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6 071,33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6 071,33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6 072,44</w:t>
            </w:r>
          </w:p>
        </w:tc>
      </w:tr>
      <w:tr w:rsidR="00034764" w:rsidRPr="00E2464E" w:rsidTr="000B0076">
        <w:trPr>
          <w:trHeight w:val="50"/>
        </w:trPr>
        <w:tc>
          <w:tcPr>
            <w:tcW w:w="2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764" w:rsidRPr="00E2464E" w:rsidRDefault="00034764" w:rsidP="00222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4" w:rsidRPr="00E2464E" w:rsidRDefault="00034764" w:rsidP="00631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64" w:rsidRPr="00E2464E" w:rsidRDefault="00034764" w:rsidP="00222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6 071,33</w:t>
            </w:r>
          </w:p>
        </w:tc>
      </w:tr>
    </w:tbl>
    <w:p w:rsidR="0022219E" w:rsidRPr="0022219E" w:rsidRDefault="0022219E" w:rsidP="0022219E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</w:rPr>
      </w:pPr>
    </w:p>
    <w:p w:rsidR="000B6555" w:rsidRPr="00F9202D" w:rsidRDefault="00F9202D" w:rsidP="00E24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2D">
        <w:rPr>
          <w:rFonts w:ascii="Times New Roman" w:hAnsi="Times New Roman" w:cs="Times New Roman"/>
          <w:sz w:val="28"/>
          <w:szCs w:val="28"/>
        </w:rPr>
        <w:t>Целевые показатели локализации генерирующего оборудования, установленные Правительством Российской Федерации (в зависимости от вида генерирующих объектов), утвержденные распоряжением Правительства Российской Федерации от 08.01.2009 № 1-Р «Об основных направлениях государственной политики в сфере повышения энергетической эффективности электроэнергетики на основе использования возобновляемых источников энергии на период до 2035 года»:</w:t>
      </w:r>
    </w:p>
    <w:tbl>
      <w:tblPr>
        <w:tblW w:w="10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2"/>
        <w:gridCol w:w="2617"/>
        <w:gridCol w:w="2520"/>
      </w:tblGrid>
      <w:tr w:rsidR="002F50A9" w:rsidRPr="000B0076" w:rsidTr="002F50A9">
        <w:trPr>
          <w:jc w:val="center"/>
        </w:trPr>
        <w:tc>
          <w:tcPr>
            <w:tcW w:w="5252" w:type="dxa"/>
          </w:tcPr>
          <w:p w:rsidR="002F50A9" w:rsidRPr="00044F8F" w:rsidRDefault="002F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Виды генерирующих объектов</w:t>
            </w:r>
          </w:p>
        </w:tc>
        <w:tc>
          <w:tcPr>
            <w:tcW w:w="2617" w:type="dxa"/>
          </w:tcPr>
          <w:p w:rsidR="002F50A9" w:rsidRPr="00044F8F" w:rsidRDefault="002F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2520" w:type="dxa"/>
          </w:tcPr>
          <w:p w:rsidR="002F50A9" w:rsidRPr="00044F8F" w:rsidRDefault="002F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Целевой показатель степени локализации*</w:t>
            </w:r>
          </w:p>
        </w:tc>
      </w:tr>
      <w:tr w:rsidR="002F50A9" w:rsidRPr="000B0076" w:rsidTr="00DF6276">
        <w:trPr>
          <w:trHeight w:val="20"/>
          <w:jc w:val="center"/>
        </w:trPr>
        <w:tc>
          <w:tcPr>
            <w:tcW w:w="5252" w:type="dxa"/>
            <w:vMerge w:val="restart"/>
          </w:tcPr>
          <w:p w:rsidR="002F50A9" w:rsidRPr="00044F8F" w:rsidRDefault="002F50A9" w:rsidP="00E246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Генерирующие объекты, функционирующие на основе энергии ветра</w:t>
            </w:r>
          </w:p>
        </w:tc>
        <w:tc>
          <w:tcPr>
            <w:tcW w:w="2617" w:type="dxa"/>
            <w:vAlign w:val="center"/>
          </w:tcPr>
          <w:p w:rsidR="002F50A9" w:rsidRPr="00044F8F" w:rsidRDefault="002F50A9" w:rsidP="00DF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с 2025 по 2030 год</w:t>
            </w:r>
          </w:p>
        </w:tc>
        <w:tc>
          <w:tcPr>
            <w:tcW w:w="2520" w:type="dxa"/>
            <w:vAlign w:val="center"/>
          </w:tcPr>
          <w:p w:rsidR="002F50A9" w:rsidRPr="00044F8F" w:rsidRDefault="002F50A9" w:rsidP="00DF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87 баллов</w:t>
            </w:r>
          </w:p>
        </w:tc>
      </w:tr>
      <w:tr w:rsidR="002F50A9" w:rsidRPr="000B0076" w:rsidTr="00DF6276">
        <w:trPr>
          <w:trHeight w:val="20"/>
          <w:jc w:val="center"/>
        </w:trPr>
        <w:tc>
          <w:tcPr>
            <w:tcW w:w="5252" w:type="dxa"/>
            <w:vMerge/>
          </w:tcPr>
          <w:p w:rsidR="002F50A9" w:rsidRPr="00044F8F" w:rsidRDefault="002F50A9" w:rsidP="00E246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 w:rsidR="002F50A9" w:rsidRPr="00044F8F" w:rsidRDefault="002F50A9" w:rsidP="00DF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с 2031 по 2035 год</w:t>
            </w:r>
          </w:p>
        </w:tc>
        <w:tc>
          <w:tcPr>
            <w:tcW w:w="2520" w:type="dxa"/>
            <w:vAlign w:val="center"/>
          </w:tcPr>
          <w:p w:rsidR="002F50A9" w:rsidRPr="00044F8F" w:rsidRDefault="002F50A9" w:rsidP="00DF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102 балла</w:t>
            </w:r>
          </w:p>
        </w:tc>
      </w:tr>
      <w:tr w:rsidR="002F50A9" w:rsidRPr="000B0076" w:rsidTr="00DF6276">
        <w:trPr>
          <w:jc w:val="center"/>
        </w:trPr>
        <w:tc>
          <w:tcPr>
            <w:tcW w:w="5252" w:type="dxa"/>
            <w:vMerge w:val="restart"/>
          </w:tcPr>
          <w:p w:rsidR="002F50A9" w:rsidRPr="00044F8F" w:rsidRDefault="002F50A9" w:rsidP="00E246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Генерирующие объекты, функционирующие на основе фотоэлектрического преобразования энергии солнца</w:t>
            </w:r>
          </w:p>
        </w:tc>
        <w:tc>
          <w:tcPr>
            <w:tcW w:w="2617" w:type="dxa"/>
            <w:vAlign w:val="center"/>
          </w:tcPr>
          <w:p w:rsidR="002F50A9" w:rsidRPr="00044F8F" w:rsidRDefault="002F50A9" w:rsidP="00DF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с 2025 по 2027 год</w:t>
            </w:r>
          </w:p>
        </w:tc>
        <w:tc>
          <w:tcPr>
            <w:tcW w:w="2520" w:type="dxa"/>
            <w:vAlign w:val="center"/>
          </w:tcPr>
          <w:p w:rsidR="002F50A9" w:rsidRPr="00044F8F" w:rsidRDefault="002F50A9" w:rsidP="00DF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110 баллов</w:t>
            </w:r>
          </w:p>
        </w:tc>
      </w:tr>
      <w:tr w:rsidR="002F50A9" w:rsidRPr="000B0076" w:rsidTr="00DF6276">
        <w:trPr>
          <w:jc w:val="center"/>
        </w:trPr>
        <w:tc>
          <w:tcPr>
            <w:tcW w:w="5252" w:type="dxa"/>
            <w:vMerge/>
          </w:tcPr>
          <w:p w:rsidR="002F50A9" w:rsidRPr="00044F8F" w:rsidRDefault="002F50A9" w:rsidP="00E246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 w:rsidR="002F50A9" w:rsidRPr="00044F8F" w:rsidRDefault="002F50A9" w:rsidP="00DF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с 2028 по 2035 год</w:t>
            </w:r>
          </w:p>
        </w:tc>
        <w:tc>
          <w:tcPr>
            <w:tcW w:w="2520" w:type="dxa"/>
            <w:vAlign w:val="center"/>
          </w:tcPr>
          <w:p w:rsidR="002F50A9" w:rsidRPr="00044F8F" w:rsidRDefault="002F50A9" w:rsidP="00DF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120 баллов</w:t>
            </w:r>
          </w:p>
        </w:tc>
      </w:tr>
      <w:tr w:rsidR="002F50A9" w:rsidRPr="000B0076" w:rsidTr="00DF6276">
        <w:trPr>
          <w:jc w:val="center"/>
        </w:trPr>
        <w:tc>
          <w:tcPr>
            <w:tcW w:w="5252" w:type="dxa"/>
            <w:vMerge w:val="restart"/>
          </w:tcPr>
          <w:p w:rsidR="002F50A9" w:rsidRPr="00044F8F" w:rsidRDefault="002F50A9" w:rsidP="00E246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Генерирующие объекты установленной мощностью менее 50 МВт, функционирующие на основе энергии вод</w:t>
            </w:r>
          </w:p>
        </w:tc>
        <w:tc>
          <w:tcPr>
            <w:tcW w:w="2617" w:type="dxa"/>
            <w:vAlign w:val="center"/>
          </w:tcPr>
          <w:p w:rsidR="002F50A9" w:rsidRPr="00044F8F" w:rsidRDefault="002F50A9" w:rsidP="00DF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с 2025 по 2030 год</w:t>
            </w:r>
          </w:p>
        </w:tc>
        <w:tc>
          <w:tcPr>
            <w:tcW w:w="2520" w:type="dxa"/>
            <w:vAlign w:val="center"/>
          </w:tcPr>
          <w:p w:rsidR="002F50A9" w:rsidRPr="00044F8F" w:rsidRDefault="002F50A9" w:rsidP="00DF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85 баллов</w:t>
            </w:r>
          </w:p>
        </w:tc>
      </w:tr>
      <w:tr w:rsidR="002F50A9" w:rsidRPr="000B0076" w:rsidTr="00DF6276">
        <w:trPr>
          <w:trHeight w:val="20"/>
          <w:jc w:val="center"/>
        </w:trPr>
        <w:tc>
          <w:tcPr>
            <w:tcW w:w="5252" w:type="dxa"/>
            <w:vMerge/>
          </w:tcPr>
          <w:p w:rsidR="002F50A9" w:rsidRPr="00044F8F" w:rsidRDefault="002F50A9" w:rsidP="00E246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 w:rsidR="002F50A9" w:rsidRPr="00044F8F" w:rsidRDefault="002F50A9" w:rsidP="00DF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с 2031 по 2035 год</w:t>
            </w:r>
          </w:p>
        </w:tc>
        <w:tc>
          <w:tcPr>
            <w:tcW w:w="2520" w:type="dxa"/>
            <w:vAlign w:val="center"/>
          </w:tcPr>
          <w:p w:rsidR="002F50A9" w:rsidRPr="00044F8F" w:rsidRDefault="002F50A9" w:rsidP="00DF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95 баллов</w:t>
            </w:r>
          </w:p>
        </w:tc>
      </w:tr>
      <w:tr w:rsidR="002F50A9" w:rsidRPr="000B0076" w:rsidTr="00DF6276">
        <w:trPr>
          <w:trHeight w:val="25"/>
          <w:jc w:val="center"/>
        </w:trPr>
        <w:tc>
          <w:tcPr>
            <w:tcW w:w="5252" w:type="dxa"/>
          </w:tcPr>
          <w:p w:rsidR="002F50A9" w:rsidRPr="00044F8F" w:rsidRDefault="002F50A9" w:rsidP="00E246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Генерирующие объекты, функционирующие на основе прочих возобновляемых источников энергии</w:t>
            </w:r>
          </w:p>
        </w:tc>
        <w:tc>
          <w:tcPr>
            <w:tcW w:w="2617" w:type="dxa"/>
            <w:vAlign w:val="center"/>
          </w:tcPr>
          <w:p w:rsidR="002F50A9" w:rsidRPr="00044F8F" w:rsidRDefault="002F50A9" w:rsidP="00DF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с 2025 по 2035 год</w:t>
            </w:r>
          </w:p>
        </w:tc>
        <w:tc>
          <w:tcPr>
            <w:tcW w:w="2520" w:type="dxa"/>
            <w:vAlign w:val="center"/>
          </w:tcPr>
          <w:p w:rsidR="002F50A9" w:rsidRPr="00044F8F" w:rsidRDefault="002F50A9" w:rsidP="00DF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2464E" w:rsidRDefault="00E2464E" w:rsidP="00E24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содержанию заявки:</w:t>
      </w:r>
    </w:p>
    <w:p w:rsidR="00E2464E" w:rsidRDefault="00E2464E" w:rsidP="00044F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64E">
        <w:rPr>
          <w:rFonts w:ascii="Times New Roman" w:hAnsi="Times New Roman" w:cs="Times New Roman"/>
          <w:sz w:val="28"/>
          <w:szCs w:val="28"/>
        </w:rPr>
        <w:t>Каждая заявка на участие в отборе проектов должна содержать:</w:t>
      </w:r>
    </w:p>
    <w:p w:rsidR="00044F8F" w:rsidRDefault="00E2464E" w:rsidP="0042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64E">
        <w:rPr>
          <w:rFonts w:ascii="Times New Roman" w:hAnsi="Times New Roman" w:cs="Times New Roman"/>
          <w:sz w:val="28"/>
          <w:szCs w:val="28"/>
        </w:rPr>
        <w:t>данные об участнике отбора проектов:</w:t>
      </w:r>
      <w:r w:rsidR="00427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F8F" w:rsidRDefault="00E2464E" w:rsidP="00044F8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EE6">
        <w:rPr>
          <w:rFonts w:ascii="Times New Roman" w:hAnsi="Times New Roman" w:cs="Times New Roman"/>
          <w:sz w:val="28"/>
          <w:szCs w:val="28"/>
        </w:rPr>
        <w:t xml:space="preserve">полное наименование юридического лица, его место нахождения с указанием наименования муниципального образования, адрес юридического лица в соответствии со сведениями, содержащимися в едином государственном реестре </w:t>
      </w:r>
      <w:r w:rsidRPr="00427EE6">
        <w:rPr>
          <w:rFonts w:ascii="Times New Roman" w:hAnsi="Times New Roman" w:cs="Times New Roman"/>
          <w:sz w:val="28"/>
          <w:szCs w:val="28"/>
        </w:rPr>
        <w:lastRenderedPageBreak/>
        <w:t>юридических лиц, основной государственный регистрационный номер, если заявка на участие в отборе подается юридическим лицом;</w:t>
      </w:r>
      <w:r w:rsidR="00427EE6" w:rsidRPr="00427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64E" w:rsidRPr="00427EE6" w:rsidRDefault="00E2464E" w:rsidP="00044F8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EE6">
        <w:rPr>
          <w:rFonts w:ascii="Times New Roman" w:hAnsi="Times New Roman" w:cs="Times New Roman"/>
          <w:sz w:val="28"/>
          <w:szCs w:val="28"/>
        </w:rPr>
        <w:t>фамилию, имя и отчество (при наличии), основной государственный регистрационный номер записи индивидуального предпринимателя, адрес его регистрации по месту жительства, если заявка подается индивидуальным предпринимателем;</w:t>
      </w:r>
    </w:p>
    <w:p w:rsidR="00E2464E" w:rsidRDefault="00044F8F" w:rsidP="0042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8F">
        <w:rPr>
          <w:rFonts w:ascii="Times New Roman" w:hAnsi="Times New Roman" w:cs="Times New Roman"/>
          <w:sz w:val="28"/>
          <w:szCs w:val="28"/>
        </w:rPr>
        <w:t>планируемое наименование проекта по строительству генерирующего объекта, функционирующего на основе использования возобновляемых источников энергии</w:t>
      </w:r>
      <w:r w:rsidR="00E2464E" w:rsidRPr="00E2464E">
        <w:rPr>
          <w:rFonts w:ascii="Times New Roman" w:hAnsi="Times New Roman" w:cs="Times New Roman"/>
          <w:sz w:val="28"/>
          <w:szCs w:val="28"/>
        </w:rPr>
        <w:t>;</w:t>
      </w:r>
    </w:p>
    <w:p w:rsidR="00E2464E" w:rsidRDefault="00E2464E" w:rsidP="0042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64E">
        <w:rPr>
          <w:rFonts w:ascii="Times New Roman" w:hAnsi="Times New Roman" w:cs="Times New Roman"/>
          <w:sz w:val="28"/>
          <w:szCs w:val="28"/>
        </w:rPr>
        <w:t>плановую дату ввода генерирующего объекта в эксплуатацию, которая не может наступить позднее 31 декабря календарного года, наступающего через 4 года после года, в котором проводится текущий отбор проектов;</w:t>
      </w:r>
    </w:p>
    <w:p w:rsidR="00E2464E" w:rsidRDefault="00E2464E" w:rsidP="0042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64E">
        <w:rPr>
          <w:rFonts w:ascii="Times New Roman" w:hAnsi="Times New Roman" w:cs="Times New Roman"/>
          <w:sz w:val="28"/>
          <w:szCs w:val="28"/>
        </w:rPr>
        <w:t>плановый объем установленной мощности генерирующего объекта. В отношении проектов по строительству генерирующих объектов на территориях субъектов Российской Федерации, объединенных в ценовые и неценовые зоны оптового рынка, плановый объем установленной мощности генерирующего объекта должен быть равен или более 300 киловатт и менее 25 мегаватт;</w:t>
      </w:r>
    </w:p>
    <w:p w:rsidR="00E2464E" w:rsidRDefault="00E2464E" w:rsidP="0042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64E">
        <w:rPr>
          <w:rFonts w:ascii="Times New Roman" w:hAnsi="Times New Roman" w:cs="Times New Roman"/>
          <w:sz w:val="28"/>
          <w:szCs w:val="28"/>
        </w:rPr>
        <w:t xml:space="preserve">плановый годовой объем производства электрической энергии (мощности), </w:t>
      </w:r>
      <w:r w:rsidRPr="00044F8F">
        <w:rPr>
          <w:rFonts w:ascii="Times New Roman" w:hAnsi="Times New Roman" w:cs="Times New Roman"/>
          <w:b/>
          <w:i/>
          <w:sz w:val="28"/>
          <w:szCs w:val="28"/>
        </w:rPr>
        <w:t>выраженный в мегаватт-часах в год</w:t>
      </w:r>
      <w:r w:rsidRPr="00E2464E">
        <w:rPr>
          <w:rFonts w:ascii="Times New Roman" w:hAnsi="Times New Roman" w:cs="Times New Roman"/>
          <w:sz w:val="28"/>
          <w:szCs w:val="28"/>
        </w:rPr>
        <w:t xml:space="preserve">, который не может превышать </w:t>
      </w:r>
      <w:r w:rsidR="00044F8F" w:rsidRPr="00044F8F">
        <w:rPr>
          <w:rFonts w:ascii="Times New Roman" w:hAnsi="Times New Roman" w:cs="Times New Roman"/>
          <w:sz w:val="28"/>
          <w:szCs w:val="28"/>
        </w:rPr>
        <w:t xml:space="preserve">опубликованный в соответствии с пунктом 6 настоящего Извещения,  </w:t>
      </w:r>
      <w:hyperlink r:id="rId10" w:history="1"/>
      <w:r w:rsidR="00044F8F" w:rsidRPr="00044F8F">
        <w:rPr>
          <w:rFonts w:ascii="Times New Roman" w:hAnsi="Times New Roman" w:cs="Times New Roman"/>
          <w:sz w:val="28"/>
          <w:szCs w:val="28"/>
        </w:rPr>
        <w:t>предельный годовой объем производства электрической энергии (мощности), доступный к отбору</w:t>
      </w:r>
      <w:r w:rsidRPr="00E2464E">
        <w:rPr>
          <w:rFonts w:ascii="Times New Roman" w:hAnsi="Times New Roman" w:cs="Times New Roman"/>
          <w:sz w:val="28"/>
          <w:szCs w:val="28"/>
        </w:rPr>
        <w:t>;</w:t>
      </w:r>
      <w:bookmarkStart w:id="1" w:name="Par9"/>
      <w:bookmarkEnd w:id="1"/>
    </w:p>
    <w:p w:rsidR="00427EE6" w:rsidRDefault="00E2464E" w:rsidP="0042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64E">
        <w:rPr>
          <w:rFonts w:ascii="Times New Roman" w:hAnsi="Times New Roman" w:cs="Times New Roman"/>
          <w:sz w:val="28"/>
          <w:szCs w:val="28"/>
        </w:rPr>
        <w:t xml:space="preserve">вид генерирующего объекта, соответствующий одному из видов генерирующих объектов, функционирующих на основе использования возобновляемых источников энергии, предусмотренных </w:t>
      </w:r>
      <w:r>
        <w:rPr>
          <w:rFonts w:ascii="Times New Roman" w:hAnsi="Times New Roman" w:cs="Times New Roman"/>
          <w:sz w:val="28"/>
          <w:szCs w:val="28"/>
        </w:rPr>
        <w:t xml:space="preserve">приложением к </w:t>
      </w:r>
      <w:r w:rsidRPr="00E2464E">
        <w:rPr>
          <w:rFonts w:ascii="Times New Roman" w:hAnsi="Times New Roman" w:cs="Times New Roman"/>
          <w:sz w:val="28"/>
          <w:szCs w:val="28"/>
        </w:rPr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квалификации генерирующего объекта, функционирующего на основе использования возобновляемых источников энергии, утвержденных п</w:t>
      </w:r>
      <w:r w:rsidRPr="00E2464E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2464E">
        <w:rPr>
          <w:rFonts w:ascii="Times New Roman" w:hAnsi="Times New Roman" w:cs="Times New Roman"/>
          <w:sz w:val="28"/>
          <w:szCs w:val="28"/>
        </w:rPr>
        <w:t xml:space="preserve"> Правительства РФ от 28.12.2023 N 2359 </w:t>
      </w:r>
      <w:r w:rsidR="00427EE6">
        <w:rPr>
          <w:rFonts w:ascii="Times New Roman" w:hAnsi="Times New Roman" w:cs="Times New Roman"/>
          <w:sz w:val="28"/>
          <w:szCs w:val="28"/>
        </w:rPr>
        <w:t>«</w:t>
      </w:r>
      <w:r w:rsidRPr="00E2464E">
        <w:rPr>
          <w:rFonts w:ascii="Times New Roman" w:hAnsi="Times New Roman" w:cs="Times New Roman"/>
          <w:sz w:val="28"/>
          <w:szCs w:val="28"/>
        </w:rPr>
        <w:t>Об утверждении Правил квалификации генерирующего объекта, функционирующего на основе использования возобновляемых источников энергии и (или) являющегося низкоуглеродным генерирующим объектом, Правил определения степени локализации на территории Российской Федерации производства генерирующего оборудования для производства электрической энергии с использованием возобновляемых источников энергии по генерирующему объекту и показателя экспорта промышленной продукции (генерирующего оборудования для производства электрической энергии с использованием возобновляемых источников энергии) и (или) работ (услуг), выполняемых (оказываемых) при проектировании, строительстве и монтаже генерирующих объектов, расположенных на территориях иностранных государств, по генерирующему объекту, Правил ведения реестра атрибутов генерации, предоставления, обращения и погашения сертификатов происхождения электрической энергии</w:t>
      </w:r>
      <w:r w:rsidR="00427EE6">
        <w:rPr>
          <w:rFonts w:ascii="Times New Roman" w:hAnsi="Times New Roman" w:cs="Times New Roman"/>
          <w:sz w:val="28"/>
          <w:szCs w:val="28"/>
        </w:rPr>
        <w:t>»;</w:t>
      </w:r>
    </w:p>
    <w:p w:rsidR="00427EE6" w:rsidRDefault="00E2464E" w:rsidP="0042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EE6">
        <w:rPr>
          <w:rFonts w:ascii="Times New Roman" w:hAnsi="Times New Roman" w:cs="Times New Roman"/>
          <w:sz w:val="28"/>
          <w:szCs w:val="28"/>
        </w:rPr>
        <w:t xml:space="preserve">плановую величину стоимости производства </w:t>
      </w:r>
      <w:r w:rsidRPr="00044F8F">
        <w:rPr>
          <w:rFonts w:ascii="Times New Roman" w:hAnsi="Times New Roman" w:cs="Times New Roman"/>
          <w:b/>
          <w:i/>
          <w:sz w:val="28"/>
          <w:szCs w:val="28"/>
        </w:rPr>
        <w:t>одного мегаватт-часа</w:t>
      </w:r>
      <w:r w:rsidRPr="00427EE6">
        <w:rPr>
          <w:rFonts w:ascii="Times New Roman" w:hAnsi="Times New Roman" w:cs="Times New Roman"/>
          <w:sz w:val="28"/>
          <w:szCs w:val="28"/>
        </w:rPr>
        <w:t xml:space="preserve"> электрической энергии (мощности) с учетом возврата инвестиционного капитала, которая не может превышать опубликованный в соответствии с </w:t>
      </w:r>
      <w:r w:rsidR="00427EE6">
        <w:rPr>
          <w:rFonts w:ascii="Times New Roman" w:hAnsi="Times New Roman" w:cs="Times New Roman"/>
          <w:sz w:val="28"/>
          <w:szCs w:val="28"/>
        </w:rPr>
        <w:t>пунктов 7</w:t>
      </w:r>
      <w:r w:rsidRPr="00427EE6">
        <w:rPr>
          <w:rFonts w:ascii="Times New Roman" w:hAnsi="Times New Roman" w:cs="Times New Roman"/>
          <w:sz w:val="28"/>
          <w:szCs w:val="28"/>
        </w:rPr>
        <w:t xml:space="preserve"> </w:t>
      </w:r>
      <w:r w:rsidRPr="00427EE6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</w:t>
      </w:r>
      <w:r w:rsidR="00427EE6">
        <w:rPr>
          <w:rFonts w:ascii="Times New Roman" w:hAnsi="Times New Roman" w:cs="Times New Roman"/>
          <w:sz w:val="28"/>
          <w:szCs w:val="28"/>
        </w:rPr>
        <w:t>Извещения</w:t>
      </w:r>
      <w:r w:rsidRPr="00427EE6">
        <w:rPr>
          <w:rFonts w:ascii="Times New Roman" w:hAnsi="Times New Roman" w:cs="Times New Roman"/>
          <w:sz w:val="28"/>
          <w:szCs w:val="28"/>
        </w:rPr>
        <w:t xml:space="preserve"> для соответствующих вида генерирующего объекта и планового года ввода генерирующего объекта в эксплуатацию предельный максимальный уровень цены (тарифа) на электрическую энергию (мощность), произведенную на квалифицированном генерирующем объекте;</w:t>
      </w:r>
    </w:p>
    <w:p w:rsidR="00427EE6" w:rsidRDefault="00E2464E" w:rsidP="0042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EE6">
        <w:rPr>
          <w:rFonts w:ascii="Times New Roman" w:hAnsi="Times New Roman" w:cs="Times New Roman"/>
          <w:sz w:val="28"/>
          <w:szCs w:val="28"/>
        </w:rPr>
        <w:t xml:space="preserve">плановый показатель локализации производства генерирующего оборудования, который не может быть ниже установленного Правительством Российской Федерации и опубликованного в соответствии с </w:t>
      </w:r>
      <w:r w:rsidR="00427EE6" w:rsidRPr="00427EE6">
        <w:rPr>
          <w:rFonts w:ascii="Times New Roman" w:hAnsi="Times New Roman" w:cs="Times New Roman"/>
          <w:sz w:val="28"/>
          <w:szCs w:val="28"/>
        </w:rPr>
        <w:t>пунктом</w:t>
      </w:r>
      <w:r w:rsidR="00427EE6">
        <w:rPr>
          <w:rFonts w:ascii="Times New Roman" w:hAnsi="Times New Roman" w:cs="Times New Roman"/>
          <w:sz w:val="28"/>
          <w:szCs w:val="28"/>
        </w:rPr>
        <w:t xml:space="preserve"> 8</w:t>
      </w:r>
      <w:r w:rsidRPr="00427EE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27EE6">
        <w:rPr>
          <w:rFonts w:ascii="Times New Roman" w:hAnsi="Times New Roman" w:cs="Times New Roman"/>
          <w:sz w:val="28"/>
          <w:szCs w:val="28"/>
        </w:rPr>
        <w:t>Извещения</w:t>
      </w:r>
      <w:r w:rsidRPr="00427EE6">
        <w:rPr>
          <w:rFonts w:ascii="Times New Roman" w:hAnsi="Times New Roman" w:cs="Times New Roman"/>
          <w:sz w:val="28"/>
          <w:szCs w:val="28"/>
        </w:rPr>
        <w:t xml:space="preserve"> целевого показателя локализации производства генерирующего оборудования для соответствующего ви</w:t>
      </w:r>
      <w:r w:rsidR="00427EE6">
        <w:rPr>
          <w:rFonts w:ascii="Times New Roman" w:hAnsi="Times New Roman" w:cs="Times New Roman"/>
          <w:sz w:val="28"/>
          <w:szCs w:val="28"/>
        </w:rPr>
        <w:t>да генерирующего объекта;</w:t>
      </w:r>
    </w:p>
    <w:p w:rsidR="00044F8F" w:rsidRPr="00044F8F" w:rsidRDefault="00044F8F" w:rsidP="0042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8F">
        <w:rPr>
          <w:rFonts w:ascii="Times New Roman" w:hAnsi="Times New Roman" w:cs="Times New Roman"/>
          <w:sz w:val="28"/>
          <w:szCs w:val="28"/>
        </w:rPr>
        <w:t>заверение об отсутствии на дату подачи заявки на участие в отборе проектов обстоятельств взаимозависимости с юридическими лицами и индивидуальными предпринимателями в соответствии с абзацами 3-6 пункта 270 Основных положений;</w:t>
      </w:r>
    </w:p>
    <w:p w:rsidR="00E2464E" w:rsidRDefault="00E2464E" w:rsidP="0042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EE6">
        <w:rPr>
          <w:rFonts w:ascii="Times New Roman" w:hAnsi="Times New Roman" w:cs="Times New Roman"/>
          <w:sz w:val="28"/>
          <w:szCs w:val="28"/>
        </w:rPr>
        <w:t>волеизъявление участника отбора проектов о принятии на себя обязательства по началу производства электрической энергии, а также согласие участника отбора проектов с порядком и условиями проведения отбора проектов и с тем, что требование по банковской гарантии, обеспечивающей исполнение указанного обязательства по началу производства электрической энергии, будет представлено гаранту исполнительным органом субъекта Российской Федерации, уполномоченным на проведение отборов проектов, в случае непредставления таким участником не позднее 18 месяцев с плановой даты ввода генерирующего объекта в эксплуатацию, указанной в заявке на участие в отборе проектов, документов, подтверждающих надлежащее исполнение указанного обязательства по началу производства электрической энергии.</w:t>
      </w:r>
    </w:p>
    <w:p w:rsidR="00044F8F" w:rsidRPr="0038152D" w:rsidRDefault="00044F8F" w:rsidP="0009435F">
      <w:pPr>
        <w:pStyle w:val="1"/>
        <w:ind w:left="0" w:firstLineChars="252" w:firstLine="708"/>
      </w:pPr>
      <w:r w:rsidRPr="0038152D">
        <w:t>К</w:t>
      </w:r>
      <w:r w:rsidRPr="0038152D">
        <w:rPr>
          <w:spacing w:val="-4"/>
        </w:rPr>
        <w:t xml:space="preserve"> </w:t>
      </w:r>
      <w:r w:rsidRPr="0038152D">
        <w:t>заявке</w:t>
      </w:r>
      <w:r w:rsidRPr="0038152D">
        <w:rPr>
          <w:spacing w:val="-3"/>
        </w:rPr>
        <w:t xml:space="preserve"> </w:t>
      </w:r>
      <w:r w:rsidRPr="0038152D">
        <w:t>на</w:t>
      </w:r>
      <w:r w:rsidRPr="0038152D">
        <w:rPr>
          <w:spacing w:val="-2"/>
        </w:rPr>
        <w:t xml:space="preserve"> </w:t>
      </w:r>
      <w:r w:rsidRPr="0038152D">
        <w:t>участие</w:t>
      </w:r>
      <w:r w:rsidRPr="0038152D">
        <w:rPr>
          <w:spacing w:val="-5"/>
        </w:rPr>
        <w:t xml:space="preserve"> </w:t>
      </w:r>
      <w:r w:rsidRPr="0038152D">
        <w:t>в</w:t>
      </w:r>
      <w:r w:rsidRPr="0038152D">
        <w:rPr>
          <w:spacing w:val="-2"/>
        </w:rPr>
        <w:t xml:space="preserve"> </w:t>
      </w:r>
      <w:r w:rsidRPr="0038152D">
        <w:t>отборе</w:t>
      </w:r>
      <w:r w:rsidRPr="0038152D">
        <w:rPr>
          <w:spacing w:val="-3"/>
        </w:rPr>
        <w:t xml:space="preserve"> </w:t>
      </w:r>
      <w:r w:rsidRPr="0038152D">
        <w:t>проектов</w:t>
      </w:r>
      <w:r w:rsidRPr="0038152D">
        <w:rPr>
          <w:spacing w:val="-3"/>
        </w:rPr>
        <w:t xml:space="preserve"> </w:t>
      </w:r>
      <w:r w:rsidRPr="0038152D">
        <w:t>прилагаются:</w:t>
      </w:r>
    </w:p>
    <w:p w:rsidR="00044F8F" w:rsidRPr="0038152D" w:rsidRDefault="00044F8F" w:rsidP="0009435F">
      <w:pPr>
        <w:pStyle w:val="a9"/>
        <w:tabs>
          <w:tab w:val="left" w:pos="440"/>
        </w:tabs>
        <w:ind w:left="0" w:firstLineChars="252" w:firstLine="706"/>
        <w:jc w:val="both"/>
      </w:pPr>
      <w:r w:rsidRPr="0038152D">
        <w:t>- учредительные</w:t>
      </w:r>
      <w:r w:rsidRPr="0038152D">
        <w:rPr>
          <w:spacing w:val="1"/>
        </w:rPr>
        <w:t xml:space="preserve"> </w:t>
      </w:r>
      <w:r w:rsidRPr="0038152D">
        <w:t>документы</w:t>
      </w:r>
      <w:r w:rsidRPr="0038152D">
        <w:rPr>
          <w:spacing w:val="1"/>
        </w:rPr>
        <w:t xml:space="preserve"> (</w:t>
      </w:r>
      <w:r w:rsidRPr="0038152D">
        <w:t>в</w:t>
      </w:r>
      <w:r w:rsidRPr="0038152D">
        <w:rPr>
          <w:spacing w:val="1"/>
        </w:rPr>
        <w:t xml:space="preserve"> </w:t>
      </w:r>
      <w:r w:rsidRPr="0038152D">
        <w:t>редакции,</w:t>
      </w:r>
      <w:r w:rsidRPr="0038152D">
        <w:rPr>
          <w:spacing w:val="1"/>
        </w:rPr>
        <w:t xml:space="preserve"> </w:t>
      </w:r>
      <w:r w:rsidRPr="0038152D">
        <w:t>действующей</w:t>
      </w:r>
      <w:r w:rsidRPr="0038152D">
        <w:rPr>
          <w:spacing w:val="1"/>
        </w:rPr>
        <w:t xml:space="preserve"> </w:t>
      </w:r>
      <w:r w:rsidRPr="0038152D">
        <w:t>на</w:t>
      </w:r>
      <w:r w:rsidRPr="0038152D">
        <w:rPr>
          <w:spacing w:val="1"/>
        </w:rPr>
        <w:t xml:space="preserve"> </w:t>
      </w:r>
      <w:r w:rsidRPr="0038152D">
        <w:t>дату</w:t>
      </w:r>
      <w:r w:rsidRPr="0038152D">
        <w:rPr>
          <w:spacing w:val="1"/>
        </w:rPr>
        <w:t xml:space="preserve"> </w:t>
      </w:r>
      <w:r w:rsidRPr="0038152D">
        <w:t>подачи</w:t>
      </w:r>
      <w:r w:rsidRPr="0038152D">
        <w:rPr>
          <w:spacing w:val="1"/>
        </w:rPr>
        <w:t xml:space="preserve"> </w:t>
      </w:r>
      <w:r w:rsidRPr="0038152D">
        <w:t>заявки на участие в отборе),</w:t>
      </w:r>
      <w:r w:rsidRPr="0038152D">
        <w:rPr>
          <w:spacing w:val="-1"/>
        </w:rPr>
        <w:t xml:space="preserve"> </w:t>
      </w:r>
      <w:r w:rsidRPr="0038152D">
        <w:t>-</w:t>
      </w:r>
      <w:r w:rsidRPr="0038152D">
        <w:rPr>
          <w:spacing w:val="-3"/>
        </w:rPr>
        <w:t xml:space="preserve"> </w:t>
      </w:r>
      <w:r w:rsidRPr="0038152D">
        <w:t>для</w:t>
      </w:r>
      <w:r w:rsidRPr="0038152D">
        <w:rPr>
          <w:spacing w:val="-5"/>
        </w:rPr>
        <w:t xml:space="preserve"> </w:t>
      </w:r>
      <w:r w:rsidRPr="0038152D">
        <w:t>юридических</w:t>
      </w:r>
      <w:r w:rsidRPr="0038152D">
        <w:rPr>
          <w:spacing w:val="-4"/>
        </w:rPr>
        <w:t xml:space="preserve"> </w:t>
      </w:r>
      <w:r w:rsidRPr="0038152D">
        <w:t>лиц;</w:t>
      </w:r>
    </w:p>
    <w:p w:rsidR="00044F8F" w:rsidRPr="0038152D" w:rsidRDefault="00044F8F" w:rsidP="0009435F">
      <w:pPr>
        <w:pStyle w:val="ab"/>
        <w:spacing w:beforeAutospacing="0" w:afterAutospacing="0"/>
        <w:ind w:firstLineChars="252" w:firstLine="706"/>
        <w:jc w:val="both"/>
        <w:rPr>
          <w:rFonts w:eastAsia="Times New Roman"/>
          <w:sz w:val="28"/>
          <w:szCs w:val="28"/>
          <w:lang w:val="ru-RU" w:eastAsia="en-US"/>
        </w:rPr>
      </w:pPr>
      <w:r w:rsidRPr="0038152D">
        <w:rPr>
          <w:rFonts w:eastAsia="Times New Roman"/>
          <w:sz w:val="28"/>
          <w:szCs w:val="28"/>
          <w:lang w:val="ru-RU" w:eastAsia="en-US"/>
        </w:rPr>
        <w:t>-  документы, подтверждающие полномочия лица, подписавшего заявку на участие в отборе проектов (за исключением случаев подписания такой заявки лицом, уполномоченным на ее подписание в соответствии с учредительными документами юридического лица, либо индивидуальным предпринимателем).</w:t>
      </w:r>
    </w:p>
    <w:p w:rsidR="00044F8F" w:rsidRPr="0038152D" w:rsidRDefault="00044F8F" w:rsidP="0009435F">
      <w:pPr>
        <w:pStyle w:val="ab"/>
        <w:spacing w:beforeAutospacing="0" w:afterAutospacing="0"/>
        <w:ind w:firstLineChars="252" w:firstLine="706"/>
        <w:jc w:val="both"/>
        <w:rPr>
          <w:rFonts w:eastAsia="Times New Roman"/>
          <w:sz w:val="28"/>
          <w:szCs w:val="28"/>
          <w:lang w:val="ru-RU" w:eastAsia="en-US"/>
        </w:rPr>
      </w:pPr>
      <w:r w:rsidRPr="0038152D">
        <w:rPr>
          <w:rFonts w:eastAsia="Times New Roman"/>
          <w:sz w:val="28"/>
          <w:szCs w:val="28"/>
          <w:lang w:val="ru-RU" w:eastAsia="en-US"/>
        </w:rPr>
        <w:t xml:space="preserve">Дополнительно к заявке на участие в отборе проектов могут быть приложены документы, подтверждающие присвоение юридическому лицу основного государственного регистрационного номера (ОГРН) и постановку на учет в налоговом органе, если заявителем является юридическое лицо, или документы, подтверждающие присвоение индивидуальному предпринимателю основного государственного регистрационного номера (ОГРНИП) и постановку на учет в налоговом органе, если заявителем является индивидуальный предприниматель. </w:t>
      </w:r>
    </w:p>
    <w:p w:rsidR="00044F8F" w:rsidRPr="0038152D" w:rsidRDefault="00044F8F" w:rsidP="0009435F">
      <w:pPr>
        <w:pStyle w:val="ab"/>
        <w:spacing w:beforeAutospacing="0" w:afterAutospacing="0"/>
        <w:ind w:firstLineChars="252" w:firstLine="708"/>
        <w:jc w:val="both"/>
        <w:rPr>
          <w:spacing w:val="1"/>
          <w:sz w:val="28"/>
          <w:szCs w:val="28"/>
          <w:lang w:val="ru-RU"/>
        </w:rPr>
      </w:pPr>
      <w:r w:rsidRPr="0038152D">
        <w:rPr>
          <w:spacing w:val="1"/>
          <w:sz w:val="28"/>
          <w:szCs w:val="28"/>
          <w:lang w:val="ru-RU"/>
        </w:rPr>
        <w:t>Если в составе генерирующего объекта - электрической станции планируется строительство нескольких энергоустановок по производству электрической энергии (энергоблоков), то заявки на участие в отборе проектов подаются отдельно в</w:t>
      </w:r>
      <w:r w:rsidRPr="0038152D">
        <w:rPr>
          <w:spacing w:val="1"/>
          <w:sz w:val="28"/>
          <w:szCs w:val="28"/>
        </w:rPr>
        <w:t> </w:t>
      </w:r>
      <w:r w:rsidRPr="0038152D">
        <w:rPr>
          <w:spacing w:val="1"/>
          <w:sz w:val="28"/>
          <w:szCs w:val="28"/>
          <w:lang w:val="ru-RU"/>
        </w:rPr>
        <w:t xml:space="preserve">отношении каждой энергоустановки по производству электрической энергии (энергоблока), которая функционирует на основе использования возобновляемых источников энергии либо в режиме комбинированного использования </w:t>
      </w:r>
      <w:r w:rsidRPr="0038152D">
        <w:rPr>
          <w:spacing w:val="1"/>
          <w:sz w:val="28"/>
          <w:szCs w:val="28"/>
          <w:lang w:val="ru-RU"/>
        </w:rPr>
        <w:lastRenderedPageBreak/>
        <w:t xml:space="preserve">возобновляемых источников энергии с иными видами топлива, в том числе с иными видами возобновляемых источников энергии. При этом, если несколько энергоустановок по производству электрической энергии (энергоблоков), входящих в состав проекта по строительству генерирующего объекта </w:t>
      </w:r>
      <w:r w:rsidRPr="0038152D">
        <w:rPr>
          <w:lang w:val="ru-RU"/>
        </w:rPr>
        <w:t>–</w:t>
      </w:r>
      <w:r w:rsidRPr="0038152D">
        <w:rPr>
          <w:spacing w:val="1"/>
          <w:sz w:val="28"/>
          <w:szCs w:val="28"/>
          <w:lang w:val="ru-RU"/>
        </w:rPr>
        <w:t xml:space="preserve"> электрической станции, функционируют на основе использования одного и того же вида возобновляемого источника энергии либо в режиме комбинированного использования одного и того же вида возобновляемых источников энергии с иными видами топлива, то</w:t>
      </w:r>
      <w:r w:rsidRPr="0038152D">
        <w:rPr>
          <w:spacing w:val="1"/>
          <w:sz w:val="28"/>
          <w:szCs w:val="28"/>
        </w:rPr>
        <w:t> </w:t>
      </w:r>
      <w:r w:rsidRPr="0038152D">
        <w:rPr>
          <w:spacing w:val="1"/>
          <w:sz w:val="28"/>
          <w:szCs w:val="28"/>
          <w:lang w:val="ru-RU"/>
        </w:rPr>
        <w:t>в</w:t>
      </w:r>
      <w:r w:rsidRPr="0038152D">
        <w:rPr>
          <w:spacing w:val="1"/>
          <w:sz w:val="28"/>
          <w:szCs w:val="28"/>
        </w:rPr>
        <w:t> </w:t>
      </w:r>
      <w:r w:rsidRPr="0038152D">
        <w:rPr>
          <w:spacing w:val="1"/>
          <w:sz w:val="28"/>
          <w:szCs w:val="28"/>
          <w:lang w:val="ru-RU"/>
        </w:rPr>
        <w:t>отношении совокупности указанных энергоустановок по производству электрической энергии (энергоблоков) может быть подана одна заявка на участие в</w:t>
      </w:r>
      <w:r w:rsidRPr="0038152D">
        <w:rPr>
          <w:spacing w:val="1"/>
          <w:sz w:val="28"/>
          <w:szCs w:val="28"/>
        </w:rPr>
        <w:t> </w:t>
      </w:r>
      <w:r w:rsidRPr="0038152D">
        <w:rPr>
          <w:spacing w:val="1"/>
          <w:sz w:val="28"/>
          <w:szCs w:val="28"/>
          <w:lang w:val="ru-RU"/>
        </w:rPr>
        <w:t xml:space="preserve">отборе проектов. </w:t>
      </w:r>
    </w:p>
    <w:p w:rsidR="00044F8F" w:rsidRPr="0038152D" w:rsidRDefault="00044F8F" w:rsidP="0009435F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>Заявки на участие в отборе проектов подаются участниками по форме, содержанию и в порядке, предусмотренном настоящим Извещением и Основными положениями.</w:t>
      </w:r>
    </w:p>
    <w:p w:rsidR="00044F8F" w:rsidRPr="0009435F" w:rsidRDefault="00044F8F" w:rsidP="0009435F">
      <w:pPr>
        <w:pStyle w:val="ab"/>
        <w:spacing w:beforeAutospacing="0" w:afterAutospacing="0"/>
        <w:ind w:firstLineChars="252" w:firstLine="706"/>
        <w:jc w:val="both"/>
        <w:rPr>
          <w:b/>
          <w:i/>
          <w:sz w:val="28"/>
          <w:szCs w:val="28"/>
          <w:lang w:val="ru-RU"/>
        </w:rPr>
      </w:pPr>
      <w:r w:rsidRPr="0038152D">
        <w:rPr>
          <w:sz w:val="28"/>
          <w:szCs w:val="28"/>
          <w:lang w:val="ru-RU" w:bidi="ar"/>
        </w:rPr>
        <w:t>Участники отбора проектов подают заявки на участие в отборе проектов и</w:t>
      </w:r>
      <w:r w:rsidRPr="0038152D">
        <w:rPr>
          <w:sz w:val="28"/>
          <w:szCs w:val="28"/>
          <w:lang w:bidi="ar"/>
        </w:rPr>
        <w:t> </w:t>
      </w:r>
      <w:r w:rsidRPr="0038152D">
        <w:rPr>
          <w:sz w:val="28"/>
          <w:szCs w:val="28"/>
          <w:lang w:val="ru-RU" w:bidi="ar"/>
        </w:rPr>
        <w:t>прилагаем</w:t>
      </w:r>
      <w:r w:rsidRPr="0038152D">
        <w:rPr>
          <w:sz w:val="28"/>
          <w:szCs w:val="28"/>
          <w:lang w:val="ru-RU"/>
        </w:rPr>
        <w:t xml:space="preserve">ые к ним документы в запечатанных конвертах, не позволяющих просматривать содержание заявок на участие в отборе проектов до вскрытия конвертов. </w:t>
      </w:r>
      <w:r w:rsidRPr="0009435F">
        <w:rPr>
          <w:b/>
          <w:i/>
          <w:sz w:val="28"/>
          <w:szCs w:val="28"/>
          <w:lang w:val="ru-RU"/>
        </w:rPr>
        <w:t>На конверте указываются наименование отбора проектов и год проведения текущего отбора проектов, на участие в котором подается заявка на</w:t>
      </w:r>
      <w:r w:rsidRPr="0009435F">
        <w:rPr>
          <w:b/>
          <w:i/>
          <w:sz w:val="28"/>
          <w:szCs w:val="28"/>
        </w:rPr>
        <w:t> </w:t>
      </w:r>
      <w:r w:rsidRPr="0009435F">
        <w:rPr>
          <w:b/>
          <w:i/>
          <w:sz w:val="28"/>
          <w:szCs w:val="28"/>
          <w:lang w:val="ru-RU"/>
        </w:rPr>
        <w:t xml:space="preserve">участие в отборе проектов. </w:t>
      </w:r>
    </w:p>
    <w:p w:rsidR="00044F8F" w:rsidRPr="0038152D" w:rsidRDefault="00044F8F" w:rsidP="0009435F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>Участник отбора вправе подать только одну заявку на участие в отборе проектов в отношении одного проекта.</w:t>
      </w:r>
    </w:p>
    <w:p w:rsidR="00044F8F" w:rsidRPr="0038152D" w:rsidRDefault="00044F8F" w:rsidP="0009435F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>Приём заявок на участие в отборе проектов прекращается в последний день подачи заявок на участие в отборе проектов со времени окончания срока подачи таких заявок, опубликованного в соответствии с пунктом 3 настоящего Извещения.</w:t>
      </w:r>
    </w:p>
    <w:p w:rsidR="0009435F" w:rsidRPr="0009435F" w:rsidRDefault="0009435F" w:rsidP="0009435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35F">
        <w:rPr>
          <w:rFonts w:ascii="Times New Roman" w:hAnsi="Times New Roman" w:cs="Times New Roman"/>
          <w:b/>
          <w:sz w:val="28"/>
          <w:szCs w:val="28"/>
        </w:rPr>
        <w:t xml:space="preserve">Дата, время и место вскрытия конкурсной комиссией конвертов с заявками на участие в отборе проектов: </w:t>
      </w:r>
    </w:p>
    <w:p w:rsidR="0009435F" w:rsidRPr="0009435F" w:rsidRDefault="0009435F" w:rsidP="0009435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435F">
        <w:rPr>
          <w:rFonts w:ascii="Times New Roman" w:hAnsi="Times New Roman" w:cs="Times New Roman"/>
          <w:b/>
          <w:i/>
          <w:sz w:val="28"/>
          <w:szCs w:val="28"/>
        </w:rPr>
        <w:t xml:space="preserve">12 ноября 2026 в 11:00 (время московское) по адресу: 191311, Санкт-Петербург, ул. Смольного, 3, ауд. 3-136 «Зал заседаний». </w:t>
      </w:r>
    </w:p>
    <w:p w:rsidR="0009435F" w:rsidRPr="0009435F" w:rsidRDefault="0009435F" w:rsidP="0009435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35F">
        <w:rPr>
          <w:rFonts w:ascii="Times New Roman" w:hAnsi="Times New Roman" w:cs="Times New Roman"/>
          <w:b/>
          <w:sz w:val="28"/>
          <w:szCs w:val="28"/>
        </w:rPr>
        <w:t>Требования к банковской гарантии, установленные в соответствии с пунктом 270(1) Основных положений, и размеру денежной суммы, подлежащей выплате по банковской гарантии, порядок и способы предоставления банковской гарантии, а также банковский счет бенефициара, на который гарант переводит денежную сумму в рамках исполнения обязательств по банковской гарантии:</w:t>
      </w:r>
    </w:p>
    <w:p w:rsidR="0009435F" w:rsidRPr="0038152D" w:rsidRDefault="0009435F" w:rsidP="0009435F">
      <w:pPr>
        <w:pStyle w:val="ab"/>
        <w:spacing w:beforeAutospacing="0" w:afterAutospacing="0"/>
        <w:ind w:firstLineChars="253" w:firstLine="708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>В качестве принципала в банковской гарантии указан участник отбора проектов.</w:t>
      </w:r>
    </w:p>
    <w:p w:rsidR="0009435F" w:rsidRPr="0038152D" w:rsidRDefault="0009435F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u w:val="single"/>
          <w:lang w:val="ru-RU"/>
        </w:rPr>
      </w:pPr>
      <w:r w:rsidRPr="0038152D">
        <w:rPr>
          <w:sz w:val="28"/>
          <w:szCs w:val="28"/>
          <w:u w:val="single"/>
          <w:lang w:val="ru-RU"/>
        </w:rPr>
        <w:t xml:space="preserve">Бенефициар в банковской гарантии: </w:t>
      </w:r>
    </w:p>
    <w:p w:rsidR="0009435F" w:rsidRPr="0026286E" w:rsidRDefault="00F23259" w:rsidP="0026286E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26286E">
        <w:rPr>
          <w:sz w:val="28"/>
          <w:szCs w:val="28"/>
          <w:lang w:val="ru-RU"/>
        </w:rPr>
        <w:t>Комитет по топливно-энергетическому комплексу Ленинградской области, ИНН 7842383780, ОГРН 1089847168586</w:t>
      </w:r>
      <w:r w:rsidR="0009435F" w:rsidRPr="0026286E">
        <w:rPr>
          <w:sz w:val="28"/>
          <w:szCs w:val="28"/>
          <w:lang w:val="ru-RU"/>
        </w:rPr>
        <w:t xml:space="preserve"> </w:t>
      </w:r>
    </w:p>
    <w:p w:rsidR="0026286E" w:rsidRPr="0026286E" w:rsidRDefault="0026286E" w:rsidP="0026286E">
      <w:pPr>
        <w:pStyle w:val="LBBodyText3"/>
        <w:spacing w:before="0" w:after="0"/>
        <w:ind w:left="0" w:firstLineChars="252" w:firstLine="706"/>
        <w:rPr>
          <w:rFonts w:eastAsia="SimSun"/>
          <w:sz w:val="28"/>
          <w:szCs w:val="28"/>
          <w:lang w:eastAsia="zh-CN"/>
        </w:rPr>
      </w:pPr>
      <w:r w:rsidRPr="0026286E">
        <w:rPr>
          <w:rFonts w:eastAsia="SimSun"/>
          <w:sz w:val="28"/>
          <w:szCs w:val="28"/>
          <w:lang w:eastAsia="zh-CN"/>
        </w:rPr>
        <w:t>Номер лицевого счета в УФК: 06327978001;</w:t>
      </w:r>
    </w:p>
    <w:p w:rsidR="0026286E" w:rsidRPr="0026286E" w:rsidRDefault="0026286E" w:rsidP="0026286E">
      <w:pPr>
        <w:pStyle w:val="LBBodyText3"/>
        <w:spacing w:before="0" w:after="0"/>
        <w:ind w:left="0" w:firstLineChars="252" w:firstLine="706"/>
        <w:rPr>
          <w:rFonts w:eastAsia="SimSun"/>
          <w:sz w:val="28"/>
          <w:szCs w:val="28"/>
          <w:lang w:eastAsia="zh-CN"/>
        </w:rPr>
      </w:pPr>
      <w:r w:rsidRPr="0026286E">
        <w:rPr>
          <w:rFonts w:eastAsia="SimSun"/>
          <w:sz w:val="28"/>
          <w:szCs w:val="28"/>
          <w:lang w:eastAsia="zh-CN"/>
        </w:rPr>
        <w:t>Номер казначейского счета: 03222643410000004500;</w:t>
      </w:r>
    </w:p>
    <w:p w:rsidR="0026286E" w:rsidRPr="0026286E" w:rsidRDefault="0026286E" w:rsidP="0026286E">
      <w:pPr>
        <w:pStyle w:val="LBBodyText3"/>
        <w:spacing w:before="0" w:after="0"/>
        <w:ind w:left="0" w:firstLineChars="252" w:firstLine="706"/>
        <w:rPr>
          <w:rFonts w:eastAsia="SimSun"/>
          <w:sz w:val="28"/>
          <w:szCs w:val="28"/>
          <w:lang w:eastAsia="zh-CN"/>
        </w:rPr>
      </w:pPr>
      <w:r w:rsidRPr="0026286E">
        <w:rPr>
          <w:rFonts w:eastAsia="SimSun"/>
          <w:sz w:val="28"/>
          <w:szCs w:val="28"/>
          <w:lang w:eastAsia="zh-CN"/>
        </w:rPr>
        <w:t>Наименование УФК: УФК по Ленинградской области;</w:t>
      </w:r>
    </w:p>
    <w:p w:rsidR="0026286E" w:rsidRPr="0026286E" w:rsidRDefault="0026286E" w:rsidP="0026286E">
      <w:pPr>
        <w:pStyle w:val="LBBodyText3"/>
        <w:spacing w:before="0" w:after="0"/>
        <w:ind w:left="0" w:firstLineChars="252" w:firstLine="706"/>
        <w:rPr>
          <w:rFonts w:eastAsia="SimSun"/>
          <w:sz w:val="28"/>
          <w:szCs w:val="28"/>
          <w:lang w:eastAsia="zh-CN"/>
        </w:rPr>
      </w:pPr>
      <w:r w:rsidRPr="0026286E">
        <w:rPr>
          <w:rFonts w:eastAsia="SimSun"/>
          <w:sz w:val="28"/>
          <w:szCs w:val="28"/>
          <w:lang w:eastAsia="zh-CN"/>
        </w:rPr>
        <w:t>Номер единого казначейского счета: 40102810745370000098;</w:t>
      </w:r>
    </w:p>
    <w:p w:rsidR="0026286E" w:rsidRPr="0026286E" w:rsidRDefault="0026286E" w:rsidP="0026286E">
      <w:pPr>
        <w:pStyle w:val="LBBodyText3"/>
        <w:spacing w:before="0" w:after="0"/>
        <w:ind w:left="0" w:firstLineChars="252" w:firstLine="706"/>
        <w:rPr>
          <w:rFonts w:eastAsia="SimSun"/>
          <w:sz w:val="28"/>
          <w:szCs w:val="28"/>
          <w:lang w:eastAsia="zh-CN"/>
        </w:rPr>
      </w:pPr>
      <w:r w:rsidRPr="0026286E">
        <w:rPr>
          <w:rFonts w:eastAsia="SimSun"/>
          <w:sz w:val="28"/>
          <w:szCs w:val="28"/>
          <w:lang w:eastAsia="zh-CN"/>
        </w:rPr>
        <w:t>БИК: 044030098.</w:t>
      </w:r>
    </w:p>
    <w:p w:rsidR="0009435F" w:rsidRPr="0038152D" w:rsidRDefault="0009435F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lastRenderedPageBreak/>
        <w:t xml:space="preserve">В качестве гаранта указан банк, включенный в перечень банков, предусмотренный </w:t>
      </w:r>
      <w:hyperlink r:id="rId11" w:history="1">
        <w:r w:rsidRPr="0038152D">
          <w:rPr>
            <w:sz w:val="28"/>
            <w:szCs w:val="28"/>
            <w:lang w:val="ru-RU"/>
          </w:rPr>
          <w:t>частью 1.2 статьи 45</w:t>
        </w:r>
      </w:hyperlink>
      <w:r w:rsidRPr="0038152D">
        <w:rPr>
          <w:sz w:val="28"/>
          <w:szCs w:val="28"/>
          <w:lang w:val="ru-RU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09435F" w:rsidRPr="0038152D" w:rsidRDefault="0009435F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 xml:space="preserve">В качестве основного обязательства, исполнение которого обеспечивается банковской гарантией, указывается обязательство по началу производства электрической энергии. </w:t>
      </w:r>
    </w:p>
    <w:p w:rsidR="0009435F" w:rsidRPr="0038152D" w:rsidRDefault="0009435F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 xml:space="preserve">Надлежащее исполнение обязательства по началу производства электрической энергии подтверждается посредством предоставления в </w:t>
      </w:r>
      <w:r>
        <w:rPr>
          <w:sz w:val="28"/>
          <w:szCs w:val="28"/>
          <w:lang w:val="ru-RU"/>
        </w:rPr>
        <w:t>Комитет по топливно-энергетическому комплексу Ленинградской области</w:t>
      </w:r>
      <w:r w:rsidRPr="0038152D">
        <w:rPr>
          <w:sz w:val="28"/>
          <w:szCs w:val="28"/>
          <w:lang w:val="ru-RU"/>
        </w:rPr>
        <w:t>, не позднее 18 месяцев с плановой даты ввода генерирующего объекта в эксплуатацию, указанной в заявке на участие в отборе проектов, документов, подтверждающих ввод в эксплуатацию генерирующего объекта (разрешения на ввод в эксплуатацию генерирующего объекта - если генерирующий объект является объектом капитального строительства, разрешения на допуск в эксплуатацию электроустановки-генератора - если генерирующий объект не является объектом капитального строительства) установленной мощностью не менее 70 процентов плановой установленной мощности генерирующего объекта, указанной в заяв</w:t>
      </w:r>
      <w:r w:rsidR="007025FB">
        <w:rPr>
          <w:sz w:val="28"/>
          <w:szCs w:val="28"/>
          <w:lang w:val="ru-RU"/>
        </w:rPr>
        <w:t>ке на участие в отборе проектов</w:t>
      </w:r>
      <w:r w:rsidRPr="0038152D">
        <w:rPr>
          <w:sz w:val="28"/>
          <w:szCs w:val="28"/>
          <w:lang w:val="ru-RU"/>
        </w:rPr>
        <w:t>.</w:t>
      </w:r>
    </w:p>
    <w:p w:rsidR="0009435F" w:rsidRPr="0038152D" w:rsidRDefault="0009435F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 xml:space="preserve">Банковская гарантия является безотзывной. </w:t>
      </w:r>
    </w:p>
    <w:p w:rsidR="0009435F" w:rsidRPr="0038152D" w:rsidRDefault="0009435F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>Денежная сумма, подлежащая выплате по банковской гарантии, должна быть указана в российских рублях и составлять не менее размера, определяемого как 0,1 от произведения предельного максимального уровня цены (тарифа) на электрическую энергию (мощность), произведенную на квалифицированных генерирующих объектах, указанного в пункте 7 настоящего Извещения, и планового годового объема производства электрической энергии (мощности), указываемого в заявке на участие в отборе проектов в соответствии с п</w:t>
      </w:r>
      <w:r>
        <w:rPr>
          <w:sz w:val="28"/>
          <w:szCs w:val="28"/>
          <w:lang w:val="ru-RU"/>
        </w:rPr>
        <w:t>.</w:t>
      </w:r>
      <w:r w:rsidRPr="0038152D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.</w:t>
      </w:r>
      <w:r w:rsidRPr="0038152D">
        <w:rPr>
          <w:sz w:val="28"/>
          <w:szCs w:val="28"/>
          <w:lang w:val="ru-RU"/>
        </w:rPr>
        <w:t xml:space="preserve"> «д» пункта 9 настоящего Извещения.</w:t>
      </w:r>
    </w:p>
    <w:p w:rsidR="0009435F" w:rsidRPr="0038152D" w:rsidRDefault="0009435F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>Банковская гарантия вступает в силу с даты ее выдачи.</w:t>
      </w:r>
    </w:p>
    <w:p w:rsidR="0009435F" w:rsidRPr="0038152D" w:rsidRDefault="0009435F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>Срок действия банковской гарантии составляет не менее 21 месяца с плановой даты ввода в эксплуатацию генерирующего объекта, указанной в заявке на участие в отборе проектов.</w:t>
      </w:r>
    </w:p>
    <w:p w:rsidR="0009435F" w:rsidRPr="0038152D" w:rsidRDefault="0009435F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>Все банковские комиссии и расходы, связанные с выдачей, предоставлением, обслуживанием и исполнением банковской гарантии, оплачивает принципал.</w:t>
      </w:r>
    </w:p>
    <w:p w:rsidR="0009435F" w:rsidRPr="0038152D" w:rsidRDefault="0009435F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 xml:space="preserve">Банковская гарантия, соответствующая требованиям, указанным в настоящем пункте, должна быть предоставлена участником отбора проектов в адрес </w:t>
      </w:r>
      <w:r>
        <w:rPr>
          <w:sz w:val="28"/>
          <w:szCs w:val="28"/>
          <w:lang w:val="ru-RU"/>
        </w:rPr>
        <w:t>Комитета по топливно-энергетическому комплексу Ленинградской области</w:t>
      </w:r>
      <w:r w:rsidRPr="0038152D">
        <w:rPr>
          <w:sz w:val="28"/>
          <w:szCs w:val="28"/>
          <w:lang w:val="ru-RU"/>
        </w:rPr>
        <w:t xml:space="preserve"> </w:t>
      </w:r>
      <w:r w:rsidRPr="007025FB">
        <w:rPr>
          <w:b/>
          <w:i/>
          <w:sz w:val="28"/>
          <w:szCs w:val="28"/>
          <w:lang w:val="ru-RU"/>
        </w:rPr>
        <w:t>не позднее 2</w:t>
      </w:r>
      <w:r w:rsidR="007025FB" w:rsidRPr="007025FB">
        <w:rPr>
          <w:b/>
          <w:i/>
          <w:sz w:val="28"/>
          <w:szCs w:val="28"/>
          <w:lang w:val="ru-RU"/>
        </w:rPr>
        <w:t>3</w:t>
      </w:r>
      <w:r w:rsidRPr="007025FB">
        <w:rPr>
          <w:b/>
          <w:i/>
          <w:sz w:val="28"/>
          <w:szCs w:val="28"/>
          <w:lang w:val="ru-RU"/>
        </w:rPr>
        <w:t xml:space="preserve"> октября 2026 года</w:t>
      </w:r>
      <w:r w:rsidRPr="0038152D">
        <w:rPr>
          <w:sz w:val="28"/>
          <w:szCs w:val="28"/>
          <w:lang w:val="ru-RU"/>
        </w:rPr>
        <w:t xml:space="preserve">, </w:t>
      </w:r>
      <w:r w:rsidRPr="007025FB">
        <w:rPr>
          <w:b/>
          <w:i/>
          <w:sz w:val="28"/>
          <w:szCs w:val="28"/>
          <w:u w:val="single"/>
          <w:lang w:val="ru-RU"/>
        </w:rPr>
        <w:t>нарочно на бумажном носителе</w:t>
      </w:r>
      <w:r w:rsidRPr="0038152D">
        <w:rPr>
          <w:sz w:val="28"/>
          <w:szCs w:val="28"/>
          <w:lang w:val="ru-RU"/>
        </w:rPr>
        <w:t xml:space="preserve"> по адресу: </w:t>
      </w:r>
      <w:r w:rsidRPr="00EA498D">
        <w:rPr>
          <w:b/>
          <w:i/>
          <w:sz w:val="28"/>
          <w:szCs w:val="28"/>
          <w:lang w:val="ru-RU"/>
        </w:rPr>
        <w:t>191311, Санкт-Петербург, ул. Смольного, 3</w:t>
      </w:r>
      <w:r w:rsidRPr="0009435F">
        <w:rPr>
          <w:b/>
          <w:i/>
          <w:sz w:val="28"/>
          <w:szCs w:val="28"/>
          <w:lang w:val="ru-RU"/>
        </w:rPr>
        <w:t>, 3 этаж, кабинет 3-44, по рабочим дням с 09:00 до 18:00 (время московское), в пятницу с 09:00 до 17:00 (время московское).</w:t>
      </w:r>
    </w:p>
    <w:p w:rsidR="0009435F" w:rsidRPr="0038152D" w:rsidRDefault="0009435F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>Участник отбора проектов, предоставивший банковскую гарантию, вправе заменить ранее предоставленную банковскую гарантию новой банковской гарантией, соответствующей требованиям настоящего пункта.</w:t>
      </w:r>
    </w:p>
    <w:p w:rsidR="0009435F" w:rsidRPr="0038152D" w:rsidRDefault="0009435F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lastRenderedPageBreak/>
        <w:t>Исполнением обязательств гаранта по банковской гарантии является фактическое поступление денежных сумм на банковский счет бенефициара, указанный в пункте 11 настоящего Извещения.</w:t>
      </w:r>
    </w:p>
    <w:p w:rsidR="0009435F" w:rsidRPr="0038152D" w:rsidRDefault="0009435F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Комитет по топливно-энергетическому комплексу Ленинградской области</w:t>
      </w:r>
      <w:r w:rsidRPr="0038152D">
        <w:rPr>
          <w:sz w:val="28"/>
          <w:szCs w:val="28"/>
          <w:lang w:val="ru-RU"/>
        </w:rPr>
        <w:t xml:space="preserve"> обеспечивает конфиденциальность сведений, содержащихся в банковских гарантиях, до вскрытия конкурсной комиссией конвертов с заявками на участие в отборе проектов. </w:t>
      </w:r>
    </w:p>
    <w:p w:rsidR="0009435F" w:rsidRPr="0038152D" w:rsidRDefault="0009435F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>Участник отбора проектов, предоставивший банковскую гарантию, вправе заменить ранее предоставленную банковскую гарантию новой банковской гарантией, соответствующей требованиям настоящего пункта.</w:t>
      </w:r>
    </w:p>
    <w:p w:rsidR="00F23259" w:rsidRPr="00F23259" w:rsidRDefault="00F23259" w:rsidP="00F23259">
      <w:pPr>
        <w:pStyle w:val="a3"/>
        <w:numPr>
          <w:ilvl w:val="0"/>
          <w:numId w:val="1"/>
        </w:numPr>
        <w:spacing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259">
        <w:rPr>
          <w:rFonts w:ascii="Times New Roman" w:hAnsi="Times New Roman" w:cs="Times New Roman"/>
          <w:b/>
          <w:sz w:val="28"/>
          <w:szCs w:val="28"/>
        </w:rPr>
        <w:t>Требования к участникам отбора проектов, установленные в соответствии с пунктом 270 Основных положений, в том числе категории лиц, которые не допускаются к участию в отборе проектов:</w:t>
      </w:r>
    </w:p>
    <w:p w:rsidR="00F23259" w:rsidRPr="0038152D" w:rsidRDefault="00F23259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>К участию в отборе проектов допускаются юридические лица и</w:t>
      </w:r>
      <w:r w:rsidRPr="0038152D">
        <w:rPr>
          <w:sz w:val="28"/>
          <w:szCs w:val="28"/>
        </w:rPr>
        <w:t> </w:t>
      </w:r>
      <w:r w:rsidRPr="0038152D">
        <w:rPr>
          <w:sz w:val="28"/>
          <w:szCs w:val="28"/>
          <w:lang w:val="ru-RU"/>
        </w:rPr>
        <w:t>индивидуальные предприниматели, принявшие на себя обязательство по началу производства электрической энергии и предоставившие банковскую гарантию отдельно по каждому проекту, в отношении которого подана заявка на участие в отборе проектов, соответствующую требованиям пункта 11 настоящего Извещения, в порядке и сроки, которые указаны в пункте 11 настоящего Извещения.</w:t>
      </w:r>
    </w:p>
    <w:p w:rsidR="00F23259" w:rsidRPr="0038152D" w:rsidRDefault="00F23259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>К участию в отборе проектов не допускаются:</w:t>
      </w:r>
    </w:p>
    <w:p w:rsidR="00F23259" w:rsidRPr="0038152D" w:rsidRDefault="00F23259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 xml:space="preserve">юридическое лицо или индивидуальный предприниматель, данные о которых содержатся в </w:t>
      </w:r>
      <w:r w:rsidRPr="0038152D">
        <w:rPr>
          <w:sz w:val="28"/>
          <w:szCs w:val="28"/>
          <w:lang w:val="ru-RU" w:eastAsia="ru-RU"/>
        </w:rPr>
        <w:t xml:space="preserve">Реестре лиц, генерирующие объекты (проекты по строительству генерирующих объектов) которых исключены из реестра генерирующих объектов, функционирующих на основе использования возобновляемых источников энергии, на территории </w:t>
      </w:r>
      <w:r>
        <w:rPr>
          <w:sz w:val="28"/>
          <w:szCs w:val="28"/>
          <w:lang w:val="ru-RU" w:eastAsia="ru-RU"/>
        </w:rPr>
        <w:t>Ленинградской</w:t>
      </w:r>
      <w:r w:rsidRPr="0038152D">
        <w:rPr>
          <w:sz w:val="28"/>
          <w:szCs w:val="28"/>
          <w:lang w:val="ru-RU" w:eastAsia="ru-RU"/>
        </w:rPr>
        <w:t xml:space="preserve"> области</w:t>
      </w:r>
      <w:r w:rsidRPr="0038152D">
        <w:rPr>
          <w:sz w:val="28"/>
          <w:szCs w:val="28"/>
          <w:lang w:val="ru-RU"/>
        </w:rPr>
        <w:t xml:space="preserve"> (далее - Реестр лиц, участие которых в отборе проектов не допускается); </w:t>
      </w:r>
    </w:p>
    <w:p w:rsidR="00F23259" w:rsidRPr="0038152D" w:rsidRDefault="00F23259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 xml:space="preserve">юридическое лицо (юридические лица), созданное в результате реорганизации юридического лица, указанного в Реестре лиц, участие которых в отборе проектов не допускается; </w:t>
      </w:r>
    </w:p>
    <w:p w:rsidR="00F23259" w:rsidRPr="0038152D" w:rsidRDefault="00F23259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>юридическое лицо, в уставном капитале которого доля прямого и (или) косвенного участия указанных в Реестре лиц, участие которых в отборе проектов не</w:t>
      </w:r>
      <w:r w:rsidRPr="0038152D">
        <w:rPr>
          <w:sz w:val="28"/>
          <w:szCs w:val="28"/>
        </w:rPr>
        <w:t> </w:t>
      </w:r>
      <w:r w:rsidRPr="0038152D">
        <w:rPr>
          <w:sz w:val="28"/>
          <w:szCs w:val="28"/>
          <w:lang w:val="ru-RU"/>
        </w:rPr>
        <w:t xml:space="preserve">допускается, юридического лица или индивидуального предпринимателя составляет более 50 процентов; </w:t>
      </w:r>
    </w:p>
    <w:p w:rsidR="00F23259" w:rsidRPr="0038152D" w:rsidRDefault="00F23259" w:rsidP="00F23259">
      <w:pPr>
        <w:pStyle w:val="ab"/>
        <w:spacing w:beforeAutospacing="0" w:afterAutospacing="0"/>
        <w:ind w:firstLineChars="252" w:firstLine="706"/>
        <w:jc w:val="both"/>
        <w:rPr>
          <w:sz w:val="28"/>
          <w:szCs w:val="28"/>
          <w:lang w:val="ru-RU"/>
        </w:rPr>
      </w:pPr>
      <w:r w:rsidRPr="0038152D">
        <w:rPr>
          <w:sz w:val="28"/>
          <w:szCs w:val="28"/>
          <w:lang w:val="ru-RU"/>
        </w:rPr>
        <w:t>юридическое лицо или индивидуальный предприниматель, которые прямо и</w:t>
      </w:r>
      <w:r w:rsidRPr="0038152D">
        <w:rPr>
          <w:sz w:val="28"/>
          <w:szCs w:val="28"/>
        </w:rPr>
        <w:t> </w:t>
      </w:r>
      <w:r w:rsidRPr="0038152D">
        <w:rPr>
          <w:sz w:val="28"/>
          <w:szCs w:val="28"/>
          <w:lang w:val="ru-RU"/>
        </w:rPr>
        <w:t xml:space="preserve">(или) косвенно участвуют в уставном капитале указанного в Реестре лиц, участие которых в отборе проектов не допускается, юридического лица и доля участия которых в уставном капитале составляет более 25 процентов; </w:t>
      </w:r>
    </w:p>
    <w:p w:rsidR="00BE70F4" w:rsidRPr="00F23259" w:rsidRDefault="00F23259" w:rsidP="00F23259">
      <w:pPr>
        <w:pStyle w:val="ab"/>
        <w:spacing w:beforeAutospacing="0" w:afterAutospacing="0"/>
        <w:ind w:firstLineChars="252" w:firstLine="706"/>
        <w:jc w:val="both"/>
        <w:rPr>
          <w:lang w:val="ru-RU"/>
        </w:rPr>
      </w:pPr>
      <w:r w:rsidRPr="0038152D">
        <w:rPr>
          <w:sz w:val="28"/>
          <w:szCs w:val="28"/>
          <w:lang w:val="ru-RU"/>
        </w:rPr>
        <w:t>юридическое лицо или индивидуальный предприниматель, в отношении которых установлена недостоверность заверений об отсутствии на дату подачи заявки на участие в отборе проектов обстоятельств взаимозависимости с</w:t>
      </w:r>
      <w:r w:rsidRPr="0038152D">
        <w:rPr>
          <w:sz w:val="28"/>
          <w:szCs w:val="28"/>
        </w:rPr>
        <w:t> </w:t>
      </w:r>
      <w:r w:rsidRPr="0038152D">
        <w:rPr>
          <w:sz w:val="28"/>
          <w:szCs w:val="28"/>
          <w:lang w:val="ru-RU"/>
        </w:rPr>
        <w:t>юридическими лицами и индивидуальными предпринимателями, указанными в</w:t>
      </w:r>
      <w:r w:rsidRPr="0038152D">
        <w:rPr>
          <w:sz w:val="28"/>
          <w:szCs w:val="28"/>
        </w:rPr>
        <w:t> </w:t>
      </w:r>
      <w:r w:rsidRPr="0038152D">
        <w:rPr>
          <w:sz w:val="28"/>
          <w:szCs w:val="28"/>
          <w:lang w:val="ru-RU"/>
        </w:rPr>
        <w:t>абзацах третьем шестом настоящего пункта.</w:t>
      </w:r>
    </w:p>
    <w:sectPr w:rsidR="00BE70F4" w:rsidRPr="00F23259" w:rsidSect="00631E85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222" w:rsidRDefault="006F4222" w:rsidP="00BE6CB7">
      <w:pPr>
        <w:spacing w:after="0" w:line="240" w:lineRule="auto"/>
      </w:pPr>
      <w:r>
        <w:separator/>
      </w:r>
    </w:p>
  </w:endnote>
  <w:endnote w:type="continuationSeparator" w:id="0">
    <w:p w:rsidR="006F4222" w:rsidRDefault="006F4222" w:rsidP="00BE6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19681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31E85" w:rsidRPr="00BE6CB7" w:rsidRDefault="00631E85" w:rsidP="00BE6CB7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E6C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E6C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E6C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498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BE6C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31E85" w:rsidRDefault="00631E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222" w:rsidRDefault="006F4222" w:rsidP="00BE6CB7">
      <w:pPr>
        <w:spacing w:after="0" w:line="240" w:lineRule="auto"/>
      </w:pPr>
      <w:r>
        <w:separator/>
      </w:r>
    </w:p>
  </w:footnote>
  <w:footnote w:type="continuationSeparator" w:id="0">
    <w:p w:rsidR="006F4222" w:rsidRDefault="006F4222" w:rsidP="00BE6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210" w:hanging="281"/>
        <w:jc w:val="right"/>
      </w:pPr>
      <w:rPr>
        <w:rFonts w:hint="default"/>
        <w:b/>
        <w:bCs/>
        <w:spacing w:val="0"/>
        <w:w w:val="100"/>
        <w:highlight w:val="none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58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4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8" w:hanging="588"/>
      </w:pPr>
      <w:rPr>
        <w:rFonts w:hint="default"/>
        <w:lang w:val="ru-RU" w:eastAsia="en-US" w:bidi="ar-SA"/>
      </w:rPr>
    </w:lvl>
  </w:abstractNum>
  <w:abstractNum w:abstractNumId="1">
    <w:nsid w:val="1A987D11"/>
    <w:multiLevelType w:val="hybridMultilevel"/>
    <w:tmpl w:val="79E25E9E"/>
    <w:lvl w:ilvl="0" w:tplc="4EBACB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67A89"/>
    <w:multiLevelType w:val="hybridMultilevel"/>
    <w:tmpl w:val="6AB41218"/>
    <w:lvl w:ilvl="0" w:tplc="F476E9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7E94C71"/>
    <w:multiLevelType w:val="hybridMultilevel"/>
    <w:tmpl w:val="7D76AA9A"/>
    <w:lvl w:ilvl="0" w:tplc="D10A087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C2A"/>
    <w:rsid w:val="00034764"/>
    <w:rsid w:val="00044F8F"/>
    <w:rsid w:val="0008055D"/>
    <w:rsid w:val="0009435F"/>
    <w:rsid w:val="000B0076"/>
    <w:rsid w:val="000B6555"/>
    <w:rsid w:val="001027F6"/>
    <w:rsid w:val="001033E2"/>
    <w:rsid w:val="00141835"/>
    <w:rsid w:val="00202A8A"/>
    <w:rsid w:val="0022219E"/>
    <w:rsid w:val="0026286E"/>
    <w:rsid w:val="002F50A9"/>
    <w:rsid w:val="00427EE6"/>
    <w:rsid w:val="00456730"/>
    <w:rsid w:val="004B0C0E"/>
    <w:rsid w:val="00502C2A"/>
    <w:rsid w:val="00516C97"/>
    <w:rsid w:val="00631E85"/>
    <w:rsid w:val="006E77DA"/>
    <w:rsid w:val="006F4222"/>
    <w:rsid w:val="007025FB"/>
    <w:rsid w:val="00783DB2"/>
    <w:rsid w:val="00803304"/>
    <w:rsid w:val="008905EF"/>
    <w:rsid w:val="009236C6"/>
    <w:rsid w:val="00934F30"/>
    <w:rsid w:val="00A00504"/>
    <w:rsid w:val="00A05CE5"/>
    <w:rsid w:val="00A37D0F"/>
    <w:rsid w:val="00BC16AA"/>
    <w:rsid w:val="00BE6CB7"/>
    <w:rsid w:val="00BE70F4"/>
    <w:rsid w:val="00C04E5B"/>
    <w:rsid w:val="00DE190C"/>
    <w:rsid w:val="00DF4268"/>
    <w:rsid w:val="00DF6276"/>
    <w:rsid w:val="00E00E89"/>
    <w:rsid w:val="00E2464E"/>
    <w:rsid w:val="00E554B8"/>
    <w:rsid w:val="00EA1BA5"/>
    <w:rsid w:val="00EA498D"/>
    <w:rsid w:val="00EB7BE2"/>
    <w:rsid w:val="00F23259"/>
    <w:rsid w:val="00F9202D"/>
    <w:rsid w:val="00FD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631E85"/>
    <w:pPr>
      <w:widowControl w:val="0"/>
      <w:autoSpaceDE w:val="0"/>
      <w:autoSpaceDN w:val="0"/>
      <w:spacing w:after="0" w:line="240" w:lineRule="auto"/>
      <w:ind w:left="221" w:hanging="30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34F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4F3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E6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6CB7"/>
  </w:style>
  <w:style w:type="paragraph" w:styleId="a7">
    <w:name w:val="footer"/>
    <w:basedOn w:val="a"/>
    <w:link w:val="a8"/>
    <w:uiPriority w:val="99"/>
    <w:unhideWhenUsed/>
    <w:rsid w:val="00BE6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6CB7"/>
  </w:style>
  <w:style w:type="paragraph" w:styleId="a9">
    <w:name w:val="Body Text"/>
    <w:basedOn w:val="a"/>
    <w:link w:val="aa"/>
    <w:uiPriority w:val="1"/>
    <w:qFormat/>
    <w:rsid w:val="00631E85"/>
    <w:pPr>
      <w:widowControl w:val="0"/>
      <w:autoSpaceDE w:val="0"/>
      <w:autoSpaceDN w:val="0"/>
      <w:spacing w:after="0" w:line="240" w:lineRule="auto"/>
      <w:ind w:left="22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631E8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631E8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Normal (Web)"/>
    <w:uiPriority w:val="99"/>
    <w:qFormat/>
    <w:rsid w:val="00631E85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c">
    <w:name w:val="Balloon Text"/>
    <w:basedOn w:val="a"/>
    <w:link w:val="ad"/>
    <w:uiPriority w:val="99"/>
    <w:semiHidden/>
    <w:unhideWhenUsed/>
    <w:rsid w:val="00F2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3259"/>
    <w:rPr>
      <w:rFonts w:ascii="Tahoma" w:hAnsi="Tahoma" w:cs="Tahoma"/>
      <w:sz w:val="16"/>
      <w:szCs w:val="16"/>
    </w:rPr>
  </w:style>
  <w:style w:type="paragraph" w:customStyle="1" w:styleId="LBBodyText3">
    <w:name w:val="LB Body Text 3"/>
    <w:basedOn w:val="a"/>
    <w:rsid w:val="0026286E"/>
    <w:pPr>
      <w:spacing w:before="120" w:after="120" w:line="240" w:lineRule="auto"/>
      <w:ind w:left="1440"/>
      <w:jc w:val="both"/>
    </w:pPr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631E85"/>
    <w:pPr>
      <w:widowControl w:val="0"/>
      <w:autoSpaceDE w:val="0"/>
      <w:autoSpaceDN w:val="0"/>
      <w:spacing w:after="0" w:line="240" w:lineRule="auto"/>
      <w:ind w:left="221" w:hanging="30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34F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4F3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E6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6CB7"/>
  </w:style>
  <w:style w:type="paragraph" w:styleId="a7">
    <w:name w:val="footer"/>
    <w:basedOn w:val="a"/>
    <w:link w:val="a8"/>
    <w:uiPriority w:val="99"/>
    <w:unhideWhenUsed/>
    <w:rsid w:val="00BE6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6CB7"/>
  </w:style>
  <w:style w:type="paragraph" w:styleId="a9">
    <w:name w:val="Body Text"/>
    <w:basedOn w:val="a"/>
    <w:link w:val="aa"/>
    <w:uiPriority w:val="1"/>
    <w:qFormat/>
    <w:rsid w:val="00631E85"/>
    <w:pPr>
      <w:widowControl w:val="0"/>
      <w:autoSpaceDE w:val="0"/>
      <w:autoSpaceDN w:val="0"/>
      <w:spacing w:after="0" w:line="240" w:lineRule="auto"/>
      <w:ind w:left="22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631E8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631E8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Normal (Web)"/>
    <w:uiPriority w:val="99"/>
    <w:qFormat/>
    <w:rsid w:val="00631E85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c">
    <w:name w:val="Balloon Text"/>
    <w:basedOn w:val="a"/>
    <w:link w:val="ad"/>
    <w:uiPriority w:val="99"/>
    <w:semiHidden/>
    <w:unhideWhenUsed/>
    <w:rsid w:val="00F2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3259"/>
    <w:rPr>
      <w:rFonts w:ascii="Tahoma" w:hAnsi="Tahoma" w:cs="Tahoma"/>
      <w:sz w:val="16"/>
      <w:szCs w:val="16"/>
    </w:rPr>
  </w:style>
  <w:style w:type="paragraph" w:customStyle="1" w:styleId="LBBodyText3">
    <w:name w:val="LB Body Text 3"/>
    <w:basedOn w:val="a"/>
    <w:rsid w:val="0026286E"/>
    <w:pPr>
      <w:spacing w:before="120" w:after="120" w:line="240" w:lineRule="auto"/>
      <w:ind w:left="1440"/>
      <w:jc w:val="both"/>
    </w:pPr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k@lenreg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981&amp;dst=330&amp;field=134&amp;date=16.09.202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9765&amp;dst=102988&amp;field=134&amp;date=24.07.202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_babkov@lenre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3268</Words>
  <Characters>18632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Сергеевич Бабков</dc:creator>
  <cp:lastModifiedBy>Овчинников Владимир Андреевич</cp:lastModifiedBy>
  <cp:revision>2</cp:revision>
  <dcterms:created xsi:type="dcterms:W3CDTF">2026-09-08T07:19:00Z</dcterms:created>
  <dcterms:modified xsi:type="dcterms:W3CDTF">2026-09-08T07:19:00Z</dcterms:modified>
</cp:coreProperties>
</file>